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50" w:rsidRPr="002C3E88" w:rsidRDefault="009C6450" w:rsidP="002C3E88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9C6450" w:rsidRPr="002C3E88" w:rsidRDefault="009C6450" w:rsidP="002C3E8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2C3E88">
        <w:rPr>
          <w:rFonts w:ascii="Times New Roman" w:eastAsia="Arial" w:hAnsi="Times New Roman" w:cs="Times New Roman"/>
          <w:b/>
          <w:sz w:val="28"/>
          <w:szCs w:val="28"/>
          <w:lang w:val="uk-UA"/>
        </w:rPr>
        <w:t>ЗВІТ</w:t>
      </w:r>
    </w:p>
    <w:p w:rsidR="009C6450" w:rsidRPr="002C3E88" w:rsidRDefault="009C6450" w:rsidP="002C3E8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2C3E88"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про роботу старости </w:t>
      </w:r>
      <w:r w:rsidR="0046626E" w:rsidRPr="002C3E88">
        <w:rPr>
          <w:rFonts w:ascii="Times New Roman" w:eastAsia="Arial" w:hAnsi="Times New Roman" w:cs="Times New Roman"/>
          <w:b/>
          <w:noProof/>
          <w:sz w:val="28"/>
          <w:szCs w:val="28"/>
          <w:lang w:val="uk-UA"/>
        </w:rPr>
        <w:t>Лихолітського</w:t>
      </w:r>
      <w:r w:rsidRPr="002C3E88">
        <w:rPr>
          <w:rFonts w:ascii="Times New Roman" w:eastAsia="Arial" w:hAnsi="Times New Roman" w:cs="Times New Roman"/>
          <w:b/>
          <w:noProof/>
          <w:sz w:val="28"/>
          <w:szCs w:val="28"/>
          <w:lang w:val="uk-UA"/>
        </w:rPr>
        <w:t xml:space="preserve"> старостинського</w:t>
      </w:r>
      <w:r w:rsidRPr="002C3E88"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 округу</w:t>
      </w:r>
    </w:p>
    <w:p w:rsidR="009C6450" w:rsidRPr="002C3E88" w:rsidRDefault="0046626E" w:rsidP="002C3E8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2C3E88">
        <w:rPr>
          <w:rFonts w:ascii="Times New Roman" w:eastAsia="Arial" w:hAnsi="Times New Roman" w:cs="Times New Roman"/>
          <w:b/>
          <w:sz w:val="28"/>
          <w:szCs w:val="28"/>
          <w:lang w:val="uk-UA"/>
        </w:rPr>
        <w:t>Пустовіт Віктора Анатолійовича</w:t>
      </w:r>
    </w:p>
    <w:p w:rsidR="00942EAA" w:rsidRPr="002C3E88" w:rsidRDefault="0046626E" w:rsidP="002C3E8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2C3E88">
        <w:rPr>
          <w:rFonts w:ascii="Times New Roman" w:eastAsia="Arial" w:hAnsi="Times New Roman" w:cs="Times New Roman"/>
          <w:b/>
          <w:sz w:val="28"/>
          <w:szCs w:val="28"/>
          <w:lang w:val="uk-UA"/>
        </w:rPr>
        <w:t>за 2024</w:t>
      </w:r>
      <w:r w:rsidR="009C6450" w:rsidRPr="002C3E88"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 рік</w:t>
      </w:r>
    </w:p>
    <w:p w:rsidR="00942EAA" w:rsidRPr="002C3E88" w:rsidRDefault="00942EAA" w:rsidP="002C3E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EAA" w:rsidRPr="00DC09B9" w:rsidRDefault="00942EAA" w:rsidP="002C3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DC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Керуючись Конституцією та Законами України, актами Президента України, Кабінету Міністрів, Статутом Іркліївської сільської ради, Положенням про старосту та іншими нормативно-правовими актами, що визначають порядок його діяльності, звітую про роботу </w:t>
      </w:r>
      <w:proofErr w:type="spellStart"/>
      <w:r w:rsidRPr="00DC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Лихолітського</w:t>
      </w:r>
      <w:proofErr w:type="spellEnd"/>
      <w:r w:rsidRPr="00DC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DC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старостинського</w:t>
      </w:r>
      <w:proofErr w:type="spellEnd"/>
      <w:r w:rsidRPr="00DC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округу за 2024 рік.</w:t>
      </w:r>
    </w:p>
    <w:p w:rsidR="0046626E" w:rsidRPr="00DC09B9" w:rsidRDefault="0046626E" w:rsidP="002C3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:rsidR="00942EAA" w:rsidRPr="00DC09B9" w:rsidRDefault="00942EAA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Робота старостинського округу проводиться відкрито, в інтересах громади.У своїй роботі я керуюсь законодавчими актами України та іншими нормативно-правовими документами.</w:t>
      </w:r>
    </w:p>
    <w:p w:rsidR="00887AB6" w:rsidRPr="00DC09B9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Станом на 01.01.2025 року в се</w:t>
      </w:r>
      <w:r w:rsidR="00A618C4"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лі Л</w:t>
      </w:r>
      <w:r w:rsidR="00E87919"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ихоліти було зареєстровано  563 осо</w:t>
      </w:r>
      <w:r w:rsidR="00A618C4"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</w:t>
      </w:r>
      <w:r w:rsidR="00E87919"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и, постійно не проживало 130 чол.</w:t>
      </w:r>
      <w:r w:rsidR="00A618C4"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прож</w:t>
      </w:r>
      <w:r w:rsidR="00E87919"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иває без реєстрації 89 чоловік</w:t>
      </w:r>
      <w:r w:rsidR="00A618C4"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E87919" w:rsidRPr="00DC09B9" w:rsidRDefault="00E87919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Проживає - д</w:t>
      </w:r>
      <w:r w:rsidR="00A618C4"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ітей до 1</w:t>
      </w:r>
      <w:r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8 р. 82, чоловіків 276, жінок 287, із них 164 пенсіонерів та  317 </w:t>
      </w:r>
      <w:r w:rsidR="00A618C4"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людей працездатного віку.</w:t>
      </w:r>
    </w:p>
    <w:p w:rsidR="00655D0B" w:rsidRPr="00DC09B9" w:rsidRDefault="00655D0B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території округу функціонують: філія Лихолітська гімназія КЗ «Іркліївський ліцей» Іркдіївської сільської ради, дитячий садок, фельдшерсько-акушерський пункт, бібліотека, будинок культури. З керівниками вищезазначених закладів </w:t>
      </w:r>
      <w:r w:rsidR="00E87919"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головою ради ветеранів села, соціальним працівником, яка обслуговує 12 пенсіонерів, </w:t>
      </w:r>
      <w:r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налагоджено постійну комунікацію та взаємодію.</w:t>
      </w:r>
    </w:p>
    <w:p w:rsidR="0046626E" w:rsidRPr="002C3E88" w:rsidRDefault="0046626E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</w:p>
    <w:p w:rsidR="00655D0B" w:rsidRPr="00DC09B9" w:rsidRDefault="00655D0B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C09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Важливою складовою для можливості реалізації проєктів розвитку села та громади є забезпечення наповнюваності місцевого бюджету. Важливу роль приділено роботі щодо інформування жителів та суб’єктів господарювання про необхідність своєчасної сплати податків та зборів та контролю за станом розрахунків з бюджетом. Відповідна робота проводиться у постійній взаємодії з фінансовим управлінням Іркліївської сільської ради. Здійснюється контроль за своєчасною сплатою податків, проводжую роз’яснювальну роботу щодо погашення боргів</w:t>
      </w:r>
    </w:p>
    <w:p w:rsidR="00C25405" w:rsidRPr="002C3E88" w:rsidRDefault="00C25405" w:rsidP="002C3E8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FF0000"/>
          <w:sz w:val="28"/>
          <w:szCs w:val="28"/>
          <w:lang w:val="uk-UA"/>
        </w:rPr>
      </w:pPr>
    </w:p>
    <w:p w:rsidR="00C25405" w:rsidRPr="00051568" w:rsidRDefault="00C25405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 староста, брав участь у  засіданнях виконавчого комітету та в нарадах різного спрямування, де представля</w:t>
      </w:r>
      <w:r w:rsidR="00051568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інтереси мешканців округу. Виконую доручення </w:t>
      </w:r>
      <w:r w:rsidR="00051568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сільського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голови, виконавчого комітету, інформую їх про виконання доручень, здійснюю прийом громадян.</w:t>
      </w:r>
    </w:p>
    <w:p w:rsidR="0046626E" w:rsidRPr="002C3E88" w:rsidRDefault="0046626E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</w:p>
    <w:p w:rsidR="00887AB6" w:rsidRPr="00051568" w:rsidRDefault="00887AB6" w:rsidP="002C3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</w:t>
      </w:r>
      <w:r w:rsidR="00BB670D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Протягом 2024 року розглянуто 8</w:t>
      </w: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7 заяв, з них одна колективна (звернулося 17 жителів</w:t>
      </w:r>
      <w:r w:rsidR="0046626E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вул. Вишневий </w:t>
      </w: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стосовно водопостачання) та ряд усних звернень громадян. Однак цей показник в рази більший, оскільки практично щодня мешканці громади звертаються до мене з різними питаннями та отримують роз’яснення і в телефонному режимі.</w:t>
      </w:r>
    </w:p>
    <w:p w:rsidR="00887AB6" w:rsidRPr="002C3E88" w:rsidRDefault="00887AB6" w:rsidP="002C3E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2024 рік від жителів Лихолітського старостинського округу було прийнято та передано відділу соціального захисту населення  Іркліївської сільської ради 105 справ, у тому числі, для оформлення наступних видів допомоги:</w:t>
      </w: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у зв’язку з вагітністю та пологами - 3 справи;</w:t>
      </w: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призначення допомоги при народженні дитини – 3 справи;</w:t>
      </w: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призначення одноразової натуральної допомоги «пакунок малюка» - 2 справи;</w:t>
      </w: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призначення допомоги на дітей, над якими встановлено опіку – 1 справа;</w:t>
      </w: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призначення щомісячної допомоги ВПО – 21 справа;</w:t>
      </w: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призначення допомоги одиноким матерям – 4 справи;</w:t>
      </w: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призначення допомоги малозабезпеченим сім’ям – 6 справ;</w:t>
      </w: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-житлово-комунальні послуги, скраплений газ та тверде паливо (субсидія) – 28 справи;</w:t>
      </w: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пільгові категорії осіб – 16 справ;</w:t>
      </w: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-інші види допомоги – 16 справ. </w:t>
      </w:r>
    </w:p>
    <w:p w:rsidR="00887AB6" w:rsidRPr="00051568" w:rsidRDefault="00887AB6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Здійснюється облік багатодітних сімей, людей похилого віку, учасників ЧАЕС, учасників АТО/ОСС та інших пільгових категорій осіб. </w:t>
      </w:r>
    </w:p>
    <w:p w:rsidR="00A618C4" w:rsidRPr="00051568" w:rsidRDefault="00A618C4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C3E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Діловодство</w:t>
      </w:r>
      <w:r w:rsidR="00051568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051568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Лихолітському</w:t>
      </w:r>
      <w:r w:rsidR="00051568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старостинському</w:t>
      </w:r>
      <w:r w:rsidR="00051568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окрузі здійснювалося  відповідно до затвердженої номенклатури справ. </w:t>
      </w:r>
    </w:p>
    <w:p w:rsidR="00BB670D" w:rsidRPr="00051568" w:rsidRDefault="004A24FE" w:rsidP="002C3E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   </w:t>
      </w:r>
      <w:r w:rsidR="00BB670D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На</w:t>
      </w:r>
      <w:r w:rsidR="00051568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BB670D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організацію листування</w:t>
      </w:r>
      <w:r w:rsidR="00051568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BB670D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 громадянами, з органами місцевого самоврядування, установами, підприємствами та  організаціями та забезпечення надання інформацій на ї</w:t>
      </w: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х запити отримано 171 документ</w:t>
      </w:r>
      <w:r w:rsidR="00BB670D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, видано 203. Протягом звітного періоду було видано 437 довідок різного характеру.</w:t>
      </w:r>
      <w:r w:rsidR="00BB670D" w:rsidRPr="000515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55D0B" w:rsidRPr="000515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55D0B" w:rsidRPr="00051568" w:rsidRDefault="0046626E" w:rsidP="002C3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C3E8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         </w:t>
      </w:r>
      <w:r w:rsidR="00655D0B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В </w:t>
      </w:r>
      <w:proofErr w:type="spellStart"/>
      <w:r w:rsidR="00655D0B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старостинському</w:t>
      </w:r>
      <w:proofErr w:type="spellEnd"/>
      <w:r w:rsidR="00655D0B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окрузі веде</w:t>
      </w:r>
      <w:r w:rsidR="004A24FE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ться </w:t>
      </w:r>
      <w:proofErr w:type="spellStart"/>
      <w:r w:rsidR="004A24FE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погосподарський</w:t>
      </w:r>
      <w:proofErr w:type="spellEnd"/>
      <w:r w:rsidR="004A24FE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облік домо</w:t>
      </w:r>
      <w:r w:rsidR="00655D0B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господарств, як вид первинного обліку, передбачений для накопичення і систематизації відомостей і які є необхідними для проведення державних статистичних спостережень та видачі витягів, довідок, тощо, за заявами та запитами.</w:t>
      </w:r>
    </w:p>
    <w:p w:rsidR="00655D0B" w:rsidRPr="00051568" w:rsidRDefault="00655D0B" w:rsidP="00051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Протягом року, спільно з службою у справах дітей виконавчого комітету,  </w:t>
      </w:r>
      <w:r w:rsidR="00051568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брав</w:t>
      </w: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  участь у перевірці сімей, які потрапили на цей час у складні життєві обставини, у складанні ак</w:t>
      </w:r>
      <w:r w:rsidR="004A24FE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тів спільного проживання з особа</w:t>
      </w: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ми</w:t>
      </w:r>
      <w:r w:rsidR="004A24FE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я</w:t>
      </w: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кі потребують стороннього догляду. Також ведеться облік пільгових категорій населення, які проживають на території </w:t>
      </w:r>
      <w:proofErr w:type="spellStart"/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старостинського</w:t>
      </w:r>
      <w:proofErr w:type="spellEnd"/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округу. </w:t>
      </w:r>
    </w:p>
    <w:p w:rsidR="00BB670D" w:rsidRPr="002C3E88" w:rsidRDefault="00BB670D" w:rsidP="002C3E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</w:p>
    <w:p w:rsidR="00BB670D" w:rsidRPr="00051568" w:rsidRDefault="00BB670D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На території </w:t>
      </w:r>
      <w:proofErr w:type="spellStart"/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Лихолітського</w:t>
      </w:r>
      <w:proofErr w:type="spellEnd"/>
      <w:r w:rsidR="00A618C4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="00A618C4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старостинського</w:t>
      </w:r>
      <w:proofErr w:type="spellEnd"/>
      <w:r w:rsidR="00A618C4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округу вчинялися нотаріа</w:t>
      </w:r>
      <w:r w:rsidR="004A24FE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льні дії</w:t>
      </w:r>
      <w:r w:rsidR="00A618C4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 питань, віднесених законом до відання посадових осіб органів місцевого самоврядування згідно зі статтею 37 Закону </w:t>
      </w: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України «Про нотаріат». За 2024 </w:t>
      </w:r>
      <w:r w:rsidR="00A618C4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рік вчинено 15 нотаріальних дій</w:t>
      </w: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складено 6 заповітів, надано 10 довіреностей, скеровано відповідні заяви до Черкаської філії ДП «Національні інформаційні системи» для подальшої реєстрації заповітів в Спадковому реєстрі нотаріальних дій. Отримувалися витяги про успішну їх реєстрацію.</w:t>
      </w:r>
    </w:p>
    <w:p w:rsidR="00655D0B" w:rsidRPr="00051568" w:rsidRDefault="00655D0B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По потребі завіряються копії документів необхідних для подання в </w:t>
      </w:r>
      <w:proofErr w:type="spellStart"/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Іркліївську</w:t>
      </w:r>
      <w:proofErr w:type="spellEnd"/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сільську раду, другий відділ </w:t>
      </w:r>
      <w:proofErr w:type="spellStart"/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Золотоніського</w:t>
      </w:r>
      <w:proofErr w:type="spellEnd"/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ТЦК та СП та в інші </w:t>
      </w: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lastRenderedPageBreak/>
        <w:t>органи влади.</w:t>
      </w:r>
    </w:p>
    <w:p w:rsidR="00FB4D4B" w:rsidRPr="00051568" w:rsidRDefault="00FB4D4B" w:rsidP="002C3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B4D4B" w:rsidRPr="00051568" w:rsidRDefault="00FB4D4B" w:rsidP="002C3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      </w:t>
      </w:r>
      <w:r w:rsidR="0046626E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Також проводжу роботу з реєстрації/зняття з реєстрації місця проживання на території громади, видачі витягів про зареєстроване місце проживання, довідок із реєстру територіальної громади.</w:t>
      </w:r>
    </w:p>
    <w:p w:rsidR="00FB4D4B" w:rsidRPr="00051568" w:rsidRDefault="00FB4D4B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:rsidR="00E87919" w:rsidRPr="00051568" w:rsidRDefault="00A618C4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Протягом усього періоду проводив оповіщення військовозобов</w:t>
      </w:r>
      <w:r w:rsidR="004A24FE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'язаних та призовників про прибуття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 другого відділення Золотоніського районного територіального  центру комплектування та соціальної підтримки, </w:t>
      </w:r>
      <w:r w:rsidR="004A24FE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веду</w:t>
      </w:r>
      <w:r w:rsidR="00655D0B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військовий  облік  військовозобов»язаних, резервістів, призовників та інших пільгових категорій громадян. </w:t>
      </w:r>
      <w:r w:rsidR="004A24FE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адовільно пройшов звірку з Золотоніським ТЦК та СП, тим самим сприяв забезпеченню військового обліку військовозобов’язаних на території старостинського округу.</w:t>
      </w:r>
    </w:p>
    <w:p w:rsidR="0046626E" w:rsidRPr="00051568" w:rsidRDefault="00BB670D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Жителі Лихолітського старостинського округу мають свою групу у мережі Фейсбук для обговорення та вирішення нагальних питань та проблем села. Це зручно для моєї роботи, оскільки, в першу чергу, маю можливість оперативно донести необхідну інформацію населенню чи розмістити важливе оголошення. </w:t>
      </w:r>
    </w:p>
    <w:p w:rsidR="00FB4D4B" w:rsidRPr="00051568" w:rsidRDefault="00FB4D4B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грудня місяця 2023 року поновлено </w:t>
      </w:r>
      <w:r w:rsidR="004A24FE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пільговий 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проїзд в автобусі місцевого сполучення пенсіонерам, інвалідам та інши</w:t>
      </w:r>
      <w:r w:rsidR="004A24FE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 пільговим категоріям громадян. Тож в старостаті проводимо видачу талонів на проїзд.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4A24FE" w:rsidRPr="002C3E88" w:rsidRDefault="004A24FE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</w:p>
    <w:p w:rsidR="0046626E" w:rsidRPr="00051568" w:rsidRDefault="004A24FE" w:rsidP="00051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FB4D4B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FB4D4B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Особлива увага приділяється життєзабезпечення села –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подачі води до домогосподарств громадян, збор та виво</w:t>
      </w:r>
      <w:r w:rsidR="00FB4D4B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B4D4B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побутового сміття від населення, функціонуванню вуличного освітлення, підтриманню належного стану місць загальн</w:t>
      </w:r>
      <w:r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 користування (вулиць, парків, кладовищ</w:t>
      </w:r>
      <w:r w:rsidR="00FB4D4B" w:rsidRPr="000515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). Проводиться робота </w:t>
      </w:r>
      <w:r w:rsidR="001E577F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по обкошуванню </w:t>
      </w:r>
      <w:r w:rsidR="00FB4D4B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трави, </w:t>
      </w:r>
      <w:r w:rsidR="001E577F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вирубки сухих дерев, чагарників, </w:t>
      </w:r>
      <w:r w:rsidR="00FB4D4B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здійснювалас</w:t>
      </w:r>
      <w:r w:rsidR="001E577F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я робота </w:t>
      </w:r>
      <w:r w:rsidR="00A75440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по </w:t>
      </w:r>
      <w:r w:rsidR="00FB4D4B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утримання </w:t>
      </w:r>
      <w:r w:rsidR="00A75440"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узбіч доріг в належному санітарному стані.</w:t>
      </w:r>
    </w:p>
    <w:p w:rsidR="00A75440" w:rsidRPr="00051568" w:rsidRDefault="00A75440" w:rsidP="002C3E88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626E" w:rsidRPr="00051568" w:rsidRDefault="0046626E" w:rsidP="00051568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</w:t>
      </w:r>
      <w:r w:rsid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ab/>
      </w:r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 квітні цього року, за кошт нашого жителя, місцевий ставок було </w:t>
      </w:r>
      <w:proofErr w:type="spellStart"/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зариблено</w:t>
      </w:r>
      <w:proofErr w:type="spellEnd"/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120 кг. </w:t>
      </w:r>
      <w:proofErr w:type="spellStart"/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товстолоба</w:t>
      </w:r>
      <w:proofErr w:type="spellEnd"/>
      <w:r w:rsidRPr="000515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та білого амура.</w:t>
      </w:r>
    </w:p>
    <w:p w:rsidR="00A75440" w:rsidRPr="002C3E88" w:rsidRDefault="00A75440" w:rsidP="002C3E88">
      <w:pPr>
        <w:shd w:val="clear" w:color="auto" w:fill="FFFFFF"/>
        <w:spacing w:after="0" w:line="240" w:lineRule="auto"/>
        <w:ind w:left="90" w:right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FB4D4B" w:rsidRPr="00215FAA" w:rsidRDefault="00A75440" w:rsidP="00753F3B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2C3E8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</w:t>
      </w:r>
      <w:r w:rsidR="00753F3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ab/>
      </w:r>
      <w:r w:rsidR="001E577F"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</w:t>
      </w:r>
      <w:r w:rsidR="00753F3B"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1E577F"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кошти</w:t>
      </w:r>
      <w:r w:rsidR="00753F3B"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1E577F"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місцевого бюджету було проведено ямковий</w:t>
      </w:r>
      <w:r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ремонт вул.</w:t>
      </w:r>
      <w:r w:rsidR="00753F3B"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Шевченка (</w:t>
      </w:r>
      <w:proofErr w:type="spellStart"/>
      <w:r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Загребля</w:t>
      </w:r>
      <w:proofErr w:type="spellEnd"/>
      <w:r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), проводиться технічне обслуговування мережі вуличного освітлення, роботи на місцевому місці видалення відходів. Також закуплено необхідний </w:t>
      </w:r>
      <w:r w:rsid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інвентар</w:t>
      </w:r>
      <w:r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для здійснення робот з благоустрою населеного пункту.</w:t>
      </w:r>
    </w:p>
    <w:p w:rsidR="001E577F" w:rsidRPr="00215FAA" w:rsidRDefault="001E577F" w:rsidP="00753F3B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За  участю жителів громади продовжували збір благодійної допомоги, як матеріальної так і фінансової. Результати допомоги та витрачання фінансових коштів для її здійснення публікуються в групі «</w:t>
      </w:r>
      <w:proofErr w:type="spellStart"/>
      <w:r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Лихолітська</w:t>
      </w:r>
      <w:proofErr w:type="spellEnd"/>
      <w:r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громада» на</w:t>
      </w:r>
      <w:r w:rsid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сторінці у</w:t>
      </w:r>
      <w:r w:rsidRPr="00215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ФБ.</w:t>
      </w:r>
    </w:p>
    <w:p w:rsidR="00BB670D" w:rsidRPr="002C3E88" w:rsidRDefault="00BB670D" w:rsidP="002C3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</w:p>
    <w:p w:rsidR="00707E86" w:rsidRPr="002C3E88" w:rsidRDefault="00A75440" w:rsidP="00236913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FF0000"/>
          <w:sz w:val="28"/>
          <w:szCs w:val="28"/>
          <w:lang w:val="uk-UA"/>
        </w:rPr>
      </w:pPr>
      <w:r w:rsidRPr="002C3E8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</w:t>
      </w:r>
      <w:r w:rsidRPr="00236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Х</w:t>
      </w:r>
      <w:r w:rsidR="0046626E" w:rsidRPr="00236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очу висловити слова вдячності керівництву сільської ради, дирекції СТОВ</w:t>
      </w:r>
      <w:r w:rsidR="00215FAA" w:rsidRPr="00236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«</w:t>
      </w:r>
      <w:r w:rsidR="0046626E" w:rsidRPr="00236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Лан», жителям села і всім, хто </w:t>
      </w:r>
      <w:r w:rsidRPr="00236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звертається з пропозиціями та </w:t>
      </w:r>
      <w:r w:rsidR="0046626E" w:rsidRPr="00236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доклав зусиль для покращення життя нашого </w:t>
      </w:r>
      <w:proofErr w:type="spellStart"/>
      <w:r w:rsidR="0046626E" w:rsidRPr="00236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старостинського</w:t>
      </w:r>
      <w:proofErr w:type="spellEnd"/>
      <w:r w:rsidR="0046626E" w:rsidRPr="00236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округу в цей нелегкий час для нашої країни. Бажаю всім міцного здоров’я,  успіхів у роботі, миру і перемоги!</w:t>
      </w:r>
      <w:bookmarkStart w:id="0" w:name="_GoBack"/>
      <w:bookmarkEnd w:id="0"/>
    </w:p>
    <w:sectPr w:rsidR="00707E86" w:rsidRPr="002C3E88" w:rsidSect="0046626E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B5D6D"/>
    <w:multiLevelType w:val="multilevel"/>
    <w:tmpl w:val="BF4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1503A"/>
    <w:multiLevelType w:val="multilevel"/>
    <w:tmpl w:val="2526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0"/>
    <w:rsid w:val="00051568"/>
    <w:rsid w:val="0019079D"/>
    <w:rsid w:val="001E577F"/>
    <w:rsid w:val="00215FAA"/>
    <w:rsid w:val="00236913"/>
    <w:rsid w:val="002C3E88"/>
    <w:rsid w:val="00455880"/>
    <w:rsid w:val="0046626E"/>
    <w:rsid w:val="004A24FE"/>
    <w:rsid w:val="00655D0B"/>
    <w:rsid w:val="00707E86"/>
    <w:rsid w:val="00753F3B"/>
    <w:rsid w:val="00887AB6"/>
    <w:rsid w:val="00942EAA"/>
    <w:rsid w:val="009C6450"/>
    <w:rsid w:val="00A21CC6"/>
    <w:rsid w:val="00A618C4"/>
    <w:rsid w:val="00A75440"/>
    <w:rsid w:val="00B60C3E"/>
    <w:rsid w:val="00BB670D"/>
    <w:rsid w:val="00C25405"/>
    <w:rsid w:val="00CF08A3"/>
    <w:rsid w:val="00DC09B9"/>
    <w:rsid w:val="00E659D5"/>
    <w:rsid w:val="00E87919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8B96"/>
  <w15:chartTrackingRefBased/>
  <w15:docId w15:val="{6CFA9144-AD0F-4247-8AE6-20EA866E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50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645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7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44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4770</Words>
  <Characters>2719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2025-03-18T10:37:00Z</cp:lastPrinted>
  <dcterms:created xsi:type="dcterms:W3CDTF">2025-01-28T13:22:00Z</dcterms:created>
  <dcterms:modified xsi:type="dcterms:W3CDTF">2025-03-18T10:37:00Z</dcterms:modified>
</cp:coreProperties>
</file>