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04" w:rsidRPr="00CE3F6C" w:rsidRDefault="00D90A04" w:rsidP="00D90A04">
      <w:pPr>
        <w:autoSpaceDE w:val="0"/>
        <w:autoSpaceDN w:val="0"/>
        <w:jc w:val="center"/>
        <w:rPr>
          <w:rFonts w:ascii="Times New Roman" w:eastAsia="Times New Roman" w:hAnsi="Times New Roman" w:cs="Times New Roman"/>
          <w:lang w:eastAsia="en-US"/>
        </w:rPr>
      </w:pPr>
      <w:r w:rsidRPr="00CE3F6C">
        <w:rPr>
          <w:rFonts w:ascii="Times New Roman" w:eastAsia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57200" cy="624840"/>
            <wp:effectExtent l="0" t="0" r="0" b="3810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E3F6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ІРКЛІЇВСЬКА СІЛЬСЬКА  РАДА</w:t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ЗОЛОТОНІСЬКОГО РАЙОНУ</w:t>
      </w:r>
      <w:r w:rsidRPr="00CE3F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ЧЕРКАСЬКОЇ ОБЛАСТІ</w:t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Восьмого скликання</w:t>
      </w:r>
    </w:p>
    <w:p w:rsidR="00D90A04" w:rsidRPr="00CE3F6C" w:rsidRDefault="00E270D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</w:t>
      </w:r>
      <w:r w:rsidR="00B9174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ятдесята</w:t>
      </w:r>
      <w:r w:rsidR="00D90A04"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6367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E2C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шоста</w:t>
      </w:r>
      <w:r w:rsidR="006367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D90A04"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сесія</w:t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0A04" w:rsidRPr="00CE3F6C" w:rsidRDefault="00714FC6" w:rsidP="00D90A04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6F2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0A04" w:rsidRPr="00CE3F6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 І Ш Е Н Н Я</w:t>
      </w:r>
    </w:p>
    <w:p w:rsidR="00D90A04" w:rsidRPr="00CE3F6C" w:rsidRDefault="00D90A04" w:rsidP="00D90A04">
      <w:pPr>
        <w:tabs>
          <w:tab w:val="left" w:pos="4320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90A04" w:rsidRPr="00CE3F6C" w:rsidRDefault="006F2D0E" w:rsidP="00D90A0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20</w:t>
      </w:r>
      <w:r w:rsidR="0072196F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</w:t>
      </w:r>
      <w:r w:rsidR="00E270D4">
        <w:rPr>
          <w:rFonts w:ascii="Times New Roman" w:eastAsia="Times New Roman" w:hAnsi="Times New Roman" w:cs="Times New Roman"/>
          <w:sz w:val="28"/>
          <w:szCs w:val="28"/>
          <w:lang w:eastAsia="en-US"/>
        </w:rPr>
        <w:t>.2025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="00D90A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D90A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DC07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63671C">
        <w:rPr>
          <w:rFonts w:ascii="Times New Roman" w:eastAsia="Times New Roman" w:hAnsi="Times New Roman" w:cs="Times New Roman"/>
          <w:sz w:val="28"/>
          <w:szCs w:val="28"/>
          <w:lang w:eastAsia="en-US"/>
        </w:rPr>
        <w:t>№ 5</w:t>
      </w:r>
      <w:r w:rsidR="001E2C1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33</w:t>
      </w:r>
      <w:bookmarkStart w:id="0" w:name="_GoBack"/>
      <w:bookmarkEnd w:id="0"/>
      <w:r w:rsidR="006074B6" w:rsidRPr="00714FC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="00D90A04" w:rsidRPr="00CE3F6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VIII</w:t>
      </w:r>
    </w:p>
    <w:p w:rsidR="00D90A04" w:rsidRDefault="00D90A04" w:rsidP="00D90A04">
      <w:pPr>
        <w:tabs>
          <w:tab w:val="left" w:pos="4536"/>
        </w:tabs>
        <w:autoSpaceDE w:val="0"/>
        <w:autoSpaceDN w:val="0"/>
        <w:ind w:right="4819"/>
        <w:jc w:val="both"/>
        <w:outlineLvl w:val="0"/>
        <w:rPr>
          <w:rFonts w:ascii="Times New Roman" w:eastAsia="Times New Roman" w:hAnsi="Times New Roman" w:cs="Times New Roman"/>
          <w:lang w:eastAsia="en-US"/>
        </w:rPr>
      </w:pPr>
      <w:r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E3F6C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Іркліїв</w:t>
      </w:r>
      <w:r w:rsidRPr="00CE3F6C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DC0743" w:rsidRDefault="00DC0743" w:rsidP="00D90A04">
      <w:pPr>
        <w:tabs>
          <w:tab w:val="left" w:pos="4536"/>
        </w:tabs>
        <w:autoSpaceDE w:val="0"/>
        <w:autoSpaceDN w:val="0"/>
        <w:ind w:right="4819"/>
        <w:jc w:val="both"/>
        <w:outlineLvl w:val="0"/>
        <w:rPr>
          <w:rFonts w:ascii="Times New Roman" w:eastAsia="Times New Roman" w:hAnsi="Times New Roman" w:cs="Times New Roman"/>
          <w:lang w:eastAsia="en-US"/>
        </w:rPr>
      </w:pPr>
    </w:p>
    <w:p w:rsidR="006D773D" w:rsidRPr="006074B6" w:rsidRDefault="00DC0743" w:rsidP="00DC0743">
      <w:pPr>
        <w:pStyle w:val="40"/>
        <w:shd w:val="clear" w:color="auto" w:fill="auto"/>
        <w:spacing w:after="304"/>
        <w:ind w:right="5820"/>
        <w:jc w:val="both"/>
      </w:pPr>
      <w:r>
        <w:t>Про внесення змін до договор</w:t>
      </w:r>
      <w:r w:rsidR="001E2C17">
        <w:t>у</w:t>
      </w:r>
      <w:r>
        <w:t xml:space="preserve"> оренди землі </w:t>
      </w:r>
      <w:r w:rsidR="001E2C17">
        <w:t xml:space="preserve">СТОВ </w:t>
      </w:r>
      <w:r w:rsidR="006074B6">
        <w:t>«</w:t>
      </w:r>
      <w:r w:rsidR="001E2C17">
        <w:t>Дніпро</w:t>
      </w:r>
      <w:r w:rsidR="006074B6">
        <w:t>»</w:t>
      </w:r>
    </w:p>
    <w:p w:rsidR="006D773D" w:rsidRDefault="005A4DCF" w:rsidP="00DC0743">
      <w:pPr>
        <w:pStyle w:val="20"/>
        <w:shd w:val="clear" w:color="auto" w:fill="auto"/>
        <w:spacing w:before="0" w:after="330" w:line="317" w:lineRule="exact"/>
        <w:ind w:right="93" w:firstLine="567"/>
      </w:pPr>
      <w:r>
        <w:t>Відповідно до пункту 34 статті 26 Закону України «Про місцеве самовряд</w:t>
      </w:r>
      <w:r w:rsidR="00D90A04">
        <w:t>ування в Україні», статей 16, 30</w:t>
      </w:r>
      <w:r>
        <w:t xml:space="preserve"> Закону України «Про оренду землі», статей 12, 93, 122</w:t>
      </w:r>
      <w:r w:rsidR="00983CD5">
        <w:t>, пункту 24 розділу Х Перехідних положень</w:t>
      </w:r>
      <w:r>
        <w:t xml:space="preserve"> Земельного кодексу України, Закону України «Про державну реєстрацію речових прав на нерухоме майно та їх обтяжень», </w:t>
      </w:r>
      <w:r w:rsidR="00983CD5">
        <w:t>ст</w:t>
      </w:r>
      <w:r w:rsidR="00F17FC8">
        <w:t>атті</w:t>
      </w:r>
      <w:r w:rsidR="00983CD5">
        <w:t xml:space="preserve"> 5 Водного кодексу України, </w:t>
      </w:r>
      <w:r w:rsidR="00F17FC8">
        <w:rPr>
          <w:lang w:eastAsia="ru-RU" w:bidi="ru-RU"/>
        </w:rPr>
        <w:t>листа Департаменту агропромислового розвитку Черкаської обласної адміністрації № 02/09-02.01-08/8678/1/01/01-35/17675 від 07.07.2025 року,</w:t>
      </w:r>
      <w:r w:rsidR="00F17FC8">
        <w:t xml:space="preserve"> </w:t>
      </w:r>
      <w:r>
        <w:t>розглянувши заяв</w:t>
      </w:r>
      <w:r w:rsidR="006074B6">
        <w:t>и</w:t>
      </w:r>
      <w:r>
        <w:t xml:space="preserve"> </w:t>
      </w:r>
      <w:r w:rsidR="00B93601">
        <w:t xml:space="preserve"> </w:t>
      </w:r>
      <w:r w:rsidR="001E2C17">
        <w:t>СТОВ</w:t>
      </w:r>
      <w:r>
        <w:t xml:space="preserve"> «</w:t>
      </w:r>
      <w:r w:rsidR="001E2C17">
        <w:t>Дніпро</w:t>
      </w:r>
      <w:r w:rsidRPr="00D90A04">
        <w:rPr>
          <w:lang w:eastAsia="ru-RU" w:bidi="ru-RU"/>
        </w:rPr>
        <w:t>»</w:t>
      </w:r>
      <w:r w:rsidR="002D2A17">
        <w:rPr>
          <w:lang w:eastAsia="ru-RU" w:bidi="ru-RU"/>
        </w:rPr>
        <w:t xml:space="preserve">, </w:t>
      </w:r>
      <w:r>
        <w:t>Іркліївська сільська рада</w:t>
      </w:r>
    </w:p>
    <w:p w:rsidR="006D773D" w:rsidRDefault="005A4DCF" w:rsidP="0072196F">
      <w:pPr>
        <w:pStyle w:val="20"/>
        <w:shd w:val="clear" w:color="auto" w:fill="auto"/>
        <w:spacing w:before="0" w:after="240" w:line="280" w:lineRule="exact"/>
        <w:ind w:right="93" w:firstLine="0"/>
        <w:jc w:val="center"/>
      </w:pPr>
      <w:r>
        <w:t>ВИРІШИЛА:</w:t>
      </w:r>
    </w:p>
    <w:p w:rsidR="006D773D" w:rsidRPr="00786776" w:rsidRDefault="005A4DCF" w:rsidP="0089462A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17" w:lineRule="exact"/>
        <w:ind w:left="0" w:right="93" w:firstLine="567"/>
        <w:rPr>
          <w:color w:val="auto"/>
        </w:rPr>
      </w:pPr>
      <w:r>
        <w:t>Внести зміни до договору ор</w:t>
      </w:r>
      <w:r w:rsidR="004A6CC0">
        <w:t xml:space="preserve">енди землі (далі-Договір) від </w:t>
      </w:r>
      <w:r w:rsidR="001E2C17">
        <w:t>01.11.2006</w:t>
      </w:r>
      <w:r w:rsidR="004A6CC0">
        <w:t xml:space="preserve"> </w:t>
      </w:r>
      <w:r w:rsidR="00FE13CE">
        <w:t xml:space="preserve">щодо земельної ділянки </w:t>
      </w:r>
      <w:r w:rsidR="004A6CC0">
        <w:t xml:space="preserve">площею </w:t>
      </w:r>
      <w:r w:rsidR="001E2C17">
        <w:t>1,2003</w:t>
      </w:r>
      <w:r w:rsidR="00FE13CE">
        <w:t xml:space="preserve"> </w:t>
      </w:r>
      <w:r>
        <w:t>га,</w:t>
      </w:r>
      <w:r w:rsidR="004A6CC0">
        <w:t xml:space="preserve"> кадастровий номер земельної ділянки </w:t>
      </w:r>
      <w:r w:rsidR="00B52F08" w:rsidRPr="00786776">
        <w:rPr>
          <w:color w:val="auto"/>
        </w:rPr>
        <w:t>712518</w:t>
      </w:r>
      <w:r w:rsidR="001E2C17">
        <w:rPr>
          <w:color w:val="auto"/>
        </w:rPr>
        <w:t>08</w:t>
      </w:r>
      <w:r w:rsidR="00B52F08" w:rsidRPr="00786776">
        <w:rPr>
          <w:color w:val="auto"/>
        </w:rPr>
        <w:t>00:0</w:t>
      </w:r>
      <w:r w:rsidR="001E2C17">
        <w:rPr>
          <w:color w:val="auto"/>
        </w:rPr>
        <w:t>2</w:t>
      </w:r>
      <w:r w:rsidR="00B52F08" w:rsidRPr="00786776">
        <w:rPr>
          <w:color w:val="auto"/>
        </w:rPr>
        <w:t>:000</w:t>
      </w:r>
      <w:r w:rsidR="001E2C17">
        <w:rPr>
          <w:color w:val="auto"/>
        </w:rPr>
        <w:t>:8001</w:t>
      </w:r>
      <w:r w:rsidR="00C01C0E" w:rsidRPr="00786776">
        <w:rPr>
          <w:color w:val="auto"/>
        </w:rPr>
        <w:t xml:space="preserve"> укладеного між </w:t>
      </w:r>
      <w:r w:rsidR="001E2C17">
        <w:rPr>
          <w:color w:val="auto"/>
        </w:rPr>
        <w:t xml:space="preserve">Чорнобаївською районною державною адміністрацією </w:t>
      </w:r>
      <w:r w:rsidR="006074B6">
        <w:rPr>
          <w:color w:val="auto"/>
        </w:rPr>
        <w:t>та</w:t>
      </w:r>
      <w:r w:rsidR="0089462A">
        <w:rPr>
          <w:color w:val="auto"/>
        </w:rPr>
        <w:t xml:space="preserve"> </w:t>
      </w:r>
      <w:r w:rsidR="001E2C17">
        <w:rPr>
          <w:color w:val="auto"/>
        </w:rPr>
        <w:t>Сільськогосподарським товариством з обмеженою відповідальністю «Дніпро»</w:t>
      </w:r>
      <w:r w:rsidR="006074B6">
        <w:rPr>
          <w:color w:val="auto"/>
          <w:lang w:eastAsia="ru-RU" w:bidi="ru-RU"/>
        </w:rPr>
        <w:t xml:space="preserve">, </w:t>
      </w:r>
      <w:r w:rsidR="00A51F9B">
        <w:rPr>
          <w:color w:val="auto"/>
          <w:lang w:eastAsia="ru-RU" w:bidi="ru-RU"/>
        </w:rPr>
        <w:t xml:space="preserve">зареєстрованого </w:t>
      </w:r>
      <w:r w:rsidR="001E2C17">
        <w:rPr>
          <w:color w:val="auto"/>
          <w:lang w:eastAsia="ru-RU" w:bidi="ru-RU"/>
        </w:rPr>
        <w:t>у Чорнобаївському районному відділі Черкаської регіональної філії ДП «Центр ДЗК» про що у Державному реєстрі земель вчинено запис від 15.11.</w:t>
      </w:r>
      <w:r w:rsidR="00E17A69">
        <w:rPr>
          <w:color w:val="auto"/>
          <w:lang w:eastAsia="ru-RU" w:bidi="ru-RU"/>
        </w:rPr>
        <w:t>2006 р. за №040679700033</w:t>
      </w:r>
      <w:r w:rsidRPr="005B044F">
        <w:rPr>
          <w:color w:val="auto"/>
          <w:lang w:eastAsia="ru-RU" w:bidi="ru-RU"/>
        </w:rPr>
        <w:t xml:space="preserve">, </w:t>
      </w:r>
      <w:r w:rsidRPr="00786776">
        <w:rPr>
          <w:color w:val="auto"/>
        </w:rPr>
        <w:t>шляхом укладання додаткової угоди про внесення змін до Договору.</w:t>
      </w:r>
    </w:p>
    <w:p w:rsidR="00E17A69" w:rsidRDefault="005A4DCF" w:rsidP="00E17A69">
      <w:pPr>
        <w:pStyle w:val="20"/>
        <w:numPr>
          <w:ilvl w:val="1"/>
          <w:numId w:val="3"/>
        </w:numPr>
        <w:shd w:val="clear" w:color="auto" w:fill="auto"/>
        <w:spacing w:before="0" w:line="278" w:lineRule="exact"/>
        <w:ind w:left="0" w:firstLine="600"/>
        <w:rPr>
          <w:color w:val="auto"/>
        </w:rPr>
      </w:pPr>
      <w:r w:rsidRPr="00E270D4">
        <w:rPr>
          <w:color w:val="auto"/>
        </w:rPr>
        <w:t>Внести</w:t>
      </w:r>
      <w:r w:rsidR="0089462A">
        <w:rPr>
          <w:color w:val="auto"/>
        </w:rPr>
        <w:t xml:space="preserve"> зміни до</w:t>
      </w:r>
      <w:r w:rsidR="00E17A69">
        <w:rPr>
          <w:color w:val="auto"/>
        </w:rPr>
        <w:t xml:space="preserve"> преамбули</w:t>
      </w:r>
      <w:r w:rsidR="0089462A">
        <w:rPr>
          <w:color w:val="auto"/>
        </w:rPr>
        <w:t xml:space="preserve"> </w:t>
      </w:r>
      <w:r w:rsidR="0018327F">
        <w:rPr>
          <w:color w:val="auto"/>
        </w:rPr>
        <w:t>пункт</w:t>
      </w:r>
      <w:r w:rsidR="00CD1A2D">
        <w:rPr>
          <w:color w:val="auto"/>
        </w:rPr>
        <w:t>ів</w:t>
      </w:r>
      <w:r w:rsidR="006074B6">
        <w:rPr>
          <w:color w:val="auto"/>
        </w:rPr>
        <w:t xml:space="preserve"> 8</w:t>
      </w:r>
      <w:r w:rsidR="00E17A69">
        <w:rPr>
          <w:color w:val="auto"/>
        </w:rPr>
        <w:t xml:space="preserve">, 9 </w:t>
      </w:r>
      <w:r w:rsidR="00E270D4" w:rsidRPr="00E270D4">
        <w:rPr>
          <w:color w:val="auto"/>
        </w:rPr>
        <w:t xml:space="preserve"> </w:t>
      </w:r>
      <w:r w:rsidRPr="00E270D4">
        <w:rPr>
          <w:color w:val="auto"/>
        </w:rPr>
        <w:t xml:space="preserve">договору та викласти </w:t>
      </w:r>
      <w:r w:rsidR="00CD1A2D">
        <w:rPr>
          <w:color w:val="auto"/>
        </w:rPr>
        <w:t xml:space="preserve">їх </w:t>
      </w:r>
      <w:r w:rsidRPr="00E270D4">
        <w:rPr>
          <w:color w:val="auto"/>
        </w:rPr>
        <w:t>в наступній редакції:</w:t>
      </w:r>
    </w:p>
    <w:p w:rsidR="00E17A69" w:rsidRPr="00E17A69" w:rsidRDefault="00E17A69" w:rsidP="00E17A69">
      <w:pPr>
        <w:pStyle w:val="20"/>
        <w:shd w:val="clear" w:color="auto" w:fill="auto"/>
        <w:spacing w:before="0" w:line="280" w:lineRule="exact"/>
        <w:ind w:firstLine="520"/>
        <w:rPr>
          <w:color w:val="auto"/>
        </w:rPr>
      </w:pPr>
      <w:r>
        <w:rPr>
          <w:color w:val="auto"/>
        </w:rPr>
        <w:t xml:space="preserve">Преамбула </w:t>
      </w:r>
      <w:r w:rsidRPr="00E17A69">
        <w:rPr>
          <w:color w:val="auto"/>
        </w:rPr>
        <w:t>договору:</w:t>
      </w:r>
    </w:p>
    <w:p w:rsidR="00E17A69" w:rsidRPr="00E17A69" w:rsidRDefault="00E17A69" w:rsidP="00E17A69">
      <w:pPr>
        <w:tabs>
          <w:tab w:val="left" w:pos="0"/>
        </w:tabs>
        <w:spacing w:line="307" w:lineRule="exact"/>
        <w:ind w:right="-4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A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«Іркліївська сільська рада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особі сільського голови Писаренка Анатолія Миколайовича </w:t>
      </w:r>
      <w:r w:rsidRPr="00E17A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є Орендодавцем, а Сільськогосподарське товариство з обмеженою відповідальністю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«Дніпро»</w:t>
      </w:r>
      <w:r w:rsidRPr="00E17A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 xml:space="preserve"> </w:t>
      </w:r>
      <w:r w:rsidRPr="00E17A69">
        <w:rPr>
          <w:rFonts w:ascii="Times New Roman" w:eastAsia="Times New Roman" w:hAnsi="Times New Roman" w:cs="Times New Roman"/>
          <w:color w:val="auto"/>
          <w:sz w:val="28"/>
          <w:szCs w:val="28"/>
        </w:rPr>
        <w:t>(код ЄДРПОУ 037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93573</w:t>
      </w:r>
      <w:r w:rsidRPr="00E17A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), в особі директора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Халеської Галини Дмитрівни</w:t>
      </w:r>
      <w:r w:rsidRPr="00E17A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є Орендарем земельної ділянки за цим договором оренди землі».</w:t>
      </w:r>
    </w:p>
    <w:p w:rsidR="006074B6" w:rsidRDefault="00E270D4" w:rsidP="006074B6">
      <w:pPr>
        <w:pStyle w:val="20"/>
        <w:shd w:val="clear" w:color="auto" w:fill="auto"/>
        <w:spacing w:before="0" w:line="280" w:lineRule="exact"/>
        <w:ind w:firstLine="520"/>
      </w:pPr>
      <w:r w:rsidRPr="00E270D4">
        <w:rPr>
          <w:color w:val="auto"/>
        </w:rPr>
        <w:t xml:space="preserve">Пункт </w:t>
      </w:r>
      <w:r w:rsidR="006074B6">
        <w:rPr>
          <w:color w:val="auto"/>
        </w:rPr>
        <w:t>8</w:t>
      </w:r>
      <w:r w:rsidR="005A4DCF" w:rsidRPr="00E270D4">
        <w:rPr>
          <w:color w:val="auto"/>
        </w:rPr>
        <w:t xml:space="preserve"> </w:t>
      </w:r>
      <w:r w:rsidR="006074B6">
        <w:t>викласти в наступній редакції:</w:t>
      </w:r>
    </w:p>
    <w:p w:rsidR="006D773D" w:rsidRDefault="006074B6" w:rsidP="00DC0743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  <w:r w:rsidRPr="00E270D4">
        <w:rPr>
          <w:color w:val="auto"/>
        </w:rPr>
        <w:t xml:space="preserve"> </w:t>
      </w:r>
      <w:r w:rsidR="00E270D4" w:rsidRPr="00E270D4">
        <w:rPr>
          <w:color w:val="auto"/>
        </w:rPr>
        <w:t>«</w:t>
      </w:r>
      <w:r>
        <w:rPr>
          <w:color w:val="auto"/>
        </w:rPr>
        <w:t>8</w:t>
      </w:r>
      <w:r w:rsidR="005A4DCF" w:rsidRPr="00E270D4">
        <w:rPr>
          <w:color w:val="auto"/>
        </w:rPr>
        <w:t xml:space="preserve">. </w:t>
      </w:r>
      <w:r w:rsidR="00E270D4" w:rsidRPr="00E270D4">
        <w:rPr>
          <w:color w:val="auto"/>
        </w:rPr>
        <w:t xml:space="preserve">Договір оренди укладено на </w:t>
      </w:r>
      <w:r w:rsidR="00E17A69">
        <w:rPr>
          <w:color w:val="auto"/>
        </w:rPr>
        <w:t>33</w:t>
      </w:r>
      <w:r w:rsidR="00E270D4" w:rsidRPr="00E270D4">
        <w:rPr>
          <w:color w:val="auto"/>
        </w:rPr>
        <w:t xml:space="preserve"> (</w:t>
      </w:r>
      <w:r w:rsidR="00E17A69">
        <w:rPr>
          <w:color w:val="auto"/>
        </w:rPr>
        <w:t>тридцять три</w:t>
      </w:r>
      <w:r w:rsidR="00E270D4" w:rsidRPr="00E270D4">
        <w:rPr>
          <w:color w:val="auto"/>
        </w:rPr>
        <w:t>) рок</w:t>
      </w:r>
      <w:r w:rsidR="00E17A69">
        <w:rPr>
          <w:color w:val="auto"/>
        </w:rPr>
        <w:t>и</w:t>
      </w:r>
      <w:r w:rsidR="00E270D4" w:rsidRPr="00E270D4">
        <w:rPr>
          <w:color w:val="auto"/>
        </w:rPr>
        <w:t xml:space="preserve"> та діє до </w:t>
      </w:r>
      <w:r w:rsidR="00E17A69">
        <w:rPr>
          <w:color w:val="auto"/>
        </w:rPr>
        <w:t>31.12.2039</w:t>
      </w:r>
      <w:r w:rsidR="00E270D4" w:rsidRPr="00E270D4">
        <w:rPr>
          <w:color w:val="auto"/>
        </w:rPr>
        <w:t xml:space="preserve"> року </w:t>
      </w:r>
      <w:r w:rsidR="00CD1A2D">
        <w:rPr>
          <w:color w:val="auto"/>
        </w:rPr>
        <w:lastRenderedPageBreak/>
        <w:t xml:space="preserve">Після закінчення строку договору Орендар має переважне право поновлення його на новий строк. Орендар повинен не пізніше ніж за </w:t>
      </w:r>
      <w:r w:rsidR="00CD1A2D" w:rsidRPr="00CD1A2D">
        <w:rPr>
          <w:color w:val="auto"/>
          <w:u w:val="single"/>
        </w:rPr>
        <w:t>30</w:t>
      </w:r>
      <w:r w:rsidR="00CD1A2D">
        <w:rPr>
          <w:color w:val="auto"/>
        </w:rPr>
        <w:t xml:space="preserve"> днів до закінчення строку дії договору повідомити письмово Орендодавця про намір продовжити його дію</w:t>
      </w:r>
      <w:r w:rsidR="005A4DCF" w:rsidRPr="00E270D4">
        <w:rPr>
          <w:color w:val="auto"/>
        </w:rPr>
        <w:t>»</w:t>
      </w:r>
      <w:r w:rsidR="00F17FC8">
        <w:rPr>
          <w:color w:val="auto"/>
        </w:rPr>
        <w:t>.</w:t>
      </w:r>
    </w:p>
    <w:p w:rsidR="00E17A69" w:rsidRDefault="00E17A69" w:rsidP="00E17A69">
      <w:pPr>
        <w:pStyle w:val="20"/>
        <w:shd w:val="clear" w:color="auto" w:fill="auto"/>
        <w:spacing w:before="0" w:line="283" w:lineRule="exact"/>
        <w:ind w:right="93" w:firstLine="567"/>
      </w:pPr>
      <w:r>
        <w:rPr>
          <w:color w:val="auto"/>
        </w:rPr>
        <w:t xml:space="preserve">Пункт 9 </w:t>
      </w:r>
      <w:r>
        <w:t>викласти в наступній редакції:</w:t>
      </w:r>
    </w:p>
    <w:p w:rsidR="006074B6" w:rsidRDefault="00E17A69" w:rsidP="00DC0743">
      <w:pPr>
        <w:pStyle w:val="20"/>
        <w:shd w:val="clear" w:color="auto" w:fill="auto"/>
        <w:spacing w:before="0" w:line="283" w:lineRule="exact"/>
        <w:ind w:right="93" w:firstLine="0"/>
        <w:rPr>
          <w:color w:val="auto"/>
        </w:rPr>
      </w:pPr>
      <w:r>
        <w:rPr>
          <w:color w:val="auto"/>
        </w:rPr>
        <w:t>«Річна орендна плата розраховується орендарем самостійно, виходячи зі ставки 10,0 (десять) відсотків від нормативної грошової оцінки земельної ділянки».</w:t>
      </w:r>
    </w:p>
    <w:p w:rsidR="007F5D7D" w:rsidRDefault="00FE13CE" w:rsidP="00CA060C">
      <w:pPr>
        <w:pStyle w:val="20"/>
        <w:shd w:val="clear" w:color="auto" w:fill="auto"/>
        <w:spacing w:before="0" w:line="312" w:lineRule="exact"/>
        <w:ind w:right="-49" w:firstLine="440"/>
      </w:pPr>
      <w:r>
        <w:t xml:space="preserve">2. </w:t>
      </w:r>
      <w:r w:rsidR="005A4DCF">
        <w:t>Доручити сільському голові Писаренку А. М</w:t>
      </w:r>
      <w:r w:rsidR="007F5D7D" w:rsidRPr="007F5D7D">
        <w:t>.</w:t>
      </w:r>
      <w:r w:rsidR="005A4DCF">
        <w:t>, в установленому порядку, відповідно до законодавства, забезпечити укладення від імені Іркліївської сільської ради додатков</w:t>
      </w:r>
      <w:r w:rsidR="0013531E">
        <w:t>их</w:t>
      </w:r>
      <w:r w:rsidR="00DC0743">
        <w:t xml:space="preserve"> угод до Договор</w:t>
      </w:r>
      <w:r w:rsidR="0013531E">
        <w:t>ів оренди землі</w:t>
      </w:r>
      <w:r w:rsidR="00DC0743">
        <w:t xml:space="preserve"> згідно даним</w:t>
      </w:r>
      <w:r w:rsidR="005A4DCF">
        <w:t xml:space="preserve"> рішення</w:t>
      </w:r>
      <w:r w:rsidR="00DC0743">
        <w:t>м</w:t>
      </w:r>
      <w:r w:rsidR="005A4DCF">
        <w:t>.</w:t>
      </w:r>
    </w:p>
    <w:p w:rsidR="007F5D7D" w:rsidRDefault="00AA50BF" w:rsidP="00DC0743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/>
        <w:ind w:firstLine="0"/>
      </w:pPr>
      <w:r>
        <w:t xml:space="preserve">         3</w:t>
      </w:r>
      <w:r w:rsidR="00D90A04">
        <w:t>.</w:t>
      </w:r>
      <w:r w:rsidR="0013531E">
        <w:t xml:space="preserve"> </w:t>
      </w:r>
      <w:r w:rsidR="005A4DCF">
        <w:t>Орендареві</w:t>
      </w:r>
      <w:r w:rsidR="00DC0743">
        <w:t xml:space="preserve"> </w:t>
      </w:r>
      <w:r w:rsidR="00E17A69">
        <w:t xml:space="preserve">СТОВ </w:t>
      </w:r>
      <w:r w:rsidR="00B93601">
        <w:t>«</w:t>
      </w:r>
      <w:r w:rsidR="00E17A69">
        <w:t>Дніпро</w:t>
      </w:r>
      <w:r w:rsidR="00B93601">
        <w:t xml:space="preserve">» </w:t>
      </w:r>
      <w:r w:rsidR="005A4DCF">
        <w:t xml:space="preserve">в особі директора </w:t>
      </w:r>
      <w:r w:rsidR="00CA060C">
        <w:t>Халеської Галини Дмитрівни</w:t>
      </w:r>
      <w:r w:rsidR="00B93601">
        <w:t xml:space="preserve"> </w:t>
      </w:r>
      <w:r w:rsidR="005A4DCF">
        <w:t>забезпечити використання земельн</w:t>
      </w:r>
      <w:r w:rsidR="00CA060C">
        <w:t>ої</w:t>
      </w:r>
      <w:r w:rsidR="005A4DCF">
        <w:t xml:space="preserve"> ділянк</w:t>
      </w:r>
      <w:r w:rsidR="00CA060C">
        <w:t>и</w:t>
      </w:r>
      <w:r w:rsidR="005A4DCF">
        <w:t xml:space="preserve"> відповідно до ї</w:t>
      </w:r>
      <w:r w:rsidR="00CA060C">
        <w:t>ї</w:t>
      </w:r>
      <w:r w:rsidR="005A4DCF">
        <w:t xml:space="preserve"> цільового призначення та умов Договор</w:t>
      </w:r>
      <w:r w:rsidR="00CA060C">
        <w:t>у</w:t>
      </w:r>
      <w:r w:rsidR="00B93601">
        <w:t xml:space="preserve"> оренди землі</w:t>
      </w:r>
      <w:r w:rsidR="005A4DCF">
        <w:t>.</w:t>
      </w:r>
    </w:p>
    <w:p w:rsidR="007F5D7D" w:rsidRDefault="00AA50BF" w:rsidP="00CA060C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 w:line="312" w:lineRule="exact"/>
        <w:ind w:firstLine="567"/>
      </w:pPr>
      <w:r>
        <w:t>4</w:t>
      </w:r>
      <w:r w:rsidR="00D90A04">
        <w:t>.</w:t>
      </w:r>
      <w:r w:rsidR="005A4DCF">
        <w:t xml:space="preserve"> Орендареві</w:t>
      </w:r>
      <w:r w:rsidR="00DC0743">
        <w:t xml:space="preserve"> </w:t>
      </w:r>
      <w:r w:rsidR="00CA060C">
        <w:t>СТОВ «Дніпро» в особі директора Халеської Галини Дмитрівни</w:t>
      </w:r>
      <w:r w:rsidR="005A4DCF">
        <w:t>, відповідно здійснити державну реєстрацію додатков</w:t>
      </w:r>
      <w:r w:rsidR="00CA060C">
        <w:t>ої</w:t>
      </w:r>
      <w:r w:rsidR="005A4DCF">
        <w:t xml:space="preserve"> угод</w:t>
      </w:r>
      <w:r w:rsidR="00CA060C">
        <w:t>и</w:t>
      </w:r>
      <w:r w:rsidR="005A4DCF">
        <w:t xml:space="preserve"> про внесення змін до договор</w:t>
      </w:r>
      <w:r w:rsidR="00CA060C">
        <w:t>у</w:t>
      </w:r>
      <w:r w:rsidR="005A4DCF">
        <w:t xml:space="preserve"> оренди землі відповідно до Закону України «Про державну реєстрацію речових прав на нерухоме майно та їх обтяжень».</w:t>
      </w:r>
    </w:p>
    <w:p w:rsidR="006D773D" w:rsidRDefault="00AA50BF" w:rsidP="00AA50BF">
      <w:pPr>
        <w:pStyle w:val="20"/>
        <w:shd w:val="clear" w:color="auto" w:fill="auto"/>
        <w:tabs>
          <w:tab w:val="left" w:pos="4013"/>
          <w:tab w:val="left" w:pos="7493"/>
          <w:tab w:val="left" w:pos="9197"/>
          <w:tab w:val="left" w:pos="9811"/>
        </w:tabs>
        <w:spacing w:before="0" w:line="312" w:lineRule="exact"/>
        <w:ind w:firstLine="567"/>
      </w:pPr>
      <w:r>
        <w:t xml:space="preserve">5. </w:t>
      </w:r>
      <w:r w:rsidR="005A4DCF">
        <w:t>Контроль за виконанням рішення покласти на постійну комісію 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</w:t>
      </w:r>
      <w:r w:rsidR="00DC0743">
        <w:t xml:space="preserve"> </w:t>
      </w:r>
      <w:r w:rsidR="005A4DCF">
        <w:t>- комунального господарства.</w:t>
      </w:r>
    </w:p>
    <w:p w:rsidR="00B9174D" w:rsidRDefault="00B9174D" w:rsidP="00DC0743">
      <w:pPr>
        <w:pStyle w:val="20"/>
        <w:shd w:val="clear" w:color="auto" w:fill="auto"/>
        <w:tabs>
          <w:tab w:val="left" w:pos="0"/>
        </w:tabs>
        <w:spacing w:before="0" w:line="280" w:lineRule="exact"/>
        <w:ind w:firstLine="0"/>
      </w:pPr>
    </w:p>
    <w:p w:rsidR="00B9174D" w:rsidRDefault="00B9174D" w:rsidP="00DC0743">
      <w:pPr>
        <w:pStyle w:val="20"/>
        <w:shd w:val="clear" w:color="auto" w:fill="auto"/>
        <w:tabs>
          <w:tab w:val="left" w:pos="0"/>
        </w:tabs>
        <w:spacing w:before="0" w:line="280" w:lineRule="exact"/>
        <w:ind w:firstLine="0"/>
      </w:pPr>
    </w:p>
    <w:p w:rsidR="00B9174D" w:rsidRDefault="00B9174D" w:rsidP="00DC0743">
      <w:pPr>
        <w:pStyle w:val="20"/>
        <w:shd w:val="clear" w:color="auto" w:fill="auto"/>
        <w:tabs>
          <w:tab w:val="left" w:pos="0"/>
        </w:tabs>
        <w:spacing w:before="0" w:line="280" w:lineRule="exact"/>
        <w:ind w:firstLine="0"/>
      </w:pPr>
    </w:p>
    <w:p w:rsidR="006D773D" w:rsidRDefault="005A4DCF" w:rsidP="00DC0743">
      <w:pPr>
        <w:pStyle w:val="20"/>
        <w:shd w:val="clear" w:color="auto" w:fill="auto"/>
        <w:tabs>
          <w:tab w:val="left" w:pos="0"/>
        </w:tabs>
        <w:spacing w:before="0" w:line="280" w:lineRule="exact"/>
        <w:ind w:firstLine="0"/>
      </w:pPr>
      <w:r>
        <w:t>Сільський голова</w:t>
      </w:r>
      <w:r>
        <w:tab/>
      </w:r>
      <w:r w:rsidR="00DC0743">
        <w:t xml:space="preserve">                                    </w:t>
      </w:r>
      <w:r w:rsidR="0072196F">
        <w:t xml:space="preserve">                             </w:t>
      </w:r>
      <w:r w:rsidR="0072196F">
        <w:rPr>
          <w:lang w:val="en-US"/>
        </w:rPr>
        <w:t xml:space="preserve"> </w:t>
      </w:r>
      <w:r>
        <w:t>Анатолій ПИСАРЕНКО</w:t>
      </w:r>
    </w:p>
    <w:p w:rsidR="006D773D" w:rsidRDefault="006D773D">
      <w:pPr>
        <w:rPr>
          <w:sz w:val="2"/>
          <w:szCs w:val="2"/>
        </w:rPr>
      </w:pPr>
    </w:p>
    <w:sectPr w:rsidR="006D773D" w:rsidSect="0072196F">
      <w:pgSz w:w="11906" w:h="16838" w:code="9"/>
      <w:pgMar w:top="1134" w:right="567" w:bottom="127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40" w:rsidRDefault="007F5340" w:rsidP="006D773D">
      <w:r>
        <w:separator/>
      </w:r>
    </w:p>
  </w:endnote>
  <w:endnote w:type="continuationSeparator" w:id="0">
    <w:p w:rsidR="007F5340" w:rsidRDefault="007F5340" w:rsidP="006D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40" w:rsidRDefault="007F5340"/>
  </w:footnote>
  <w:footnote w:type="continuationSeparator" w:id="0">
    <w:p w:rsidR="007F5340" w:rsidRDefault="007F53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77F"/>
    <w:multiLevelType w:val="hybridMultilevel"/>
    <w:tmpl w:val="F5369CD0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B9446F"/>
    <w:multiLevelType w:val="hybridMultilevel"/>
    <w:tmpl w:val="5FF4A808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691C0E"/>
    <w:multiLevelType w:val="multilevel"/>
    <w:tmpl w:val="ED9C2C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C1448F"/>
    <w:multiLevelType w:val="hybridMultilevel"/>
    <w:tmpl w:val="141AA2A0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FC36D1"/>
    <w:multiLevelType w:val="hybridMultilevel"/>
    <w:tmpl w:val="A3F6B46E"/>
    <w:lvl w:ilvl="0" w:tplc="0A14FD7A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A92BD9"/>
    <w:multiLevelType w:val="hybridMultilevel"/>
    <w:tmpl w:val="F0E8A9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0FDC"/>
    <w:multiLevelType w:val="multilevel"/>
    <w:tmpl w:val="C22A6FA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1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3D"/>
    <w:rsid w:val="0013531E"/>
    <w:rsid w:val="0018327F"/>
    <w:rsid w:val="001C183C"/>
    <w:rsid w:val="001E2C17"/>
    <w:rsid w:val="002D2A17"/>
    <w:rsid w:val="003C6FA8"/>
    <w:rsid w:val="004A6CC0"/>
    <w:rsid w:val="00512915"/>
    <w:rsid w:val="005A4DCF"/>
    <w:rsid w:val="005B044F"/>
    <w:rsid w:val="006074B6"/>
    <w:rsid w:val="0063671C"/>
    <w:rsid w:val="006D773D"/>
    <w:rsid w:val="006F2D0E"/>
    <w:rsid w:val="00714FC6"/>
    <w:rsid w:val="0072196F"/>
    <w:rsid w:val="00786776"/>
    <w:rsid w:val="007C75DA"/>
    <w:rsid w:val="007F5340"/>
    <w:rsid w:val="007F5D7D"/>
    <w:rsid w:val="0089462A"/>
    <w:rsid w:val="00914A08"/>
    <w:rsid w:val="00983CD5"/>
    <w:rsid w:val="00A51F9B"/>
    <w:rsid w:val="00A94BCE"/>
    <w:rsid w:val="00AA2084"/>
    <w:rsid w:val="00AA50BF"/>
    <w:rsid w:val="00AB3956"/>
    <w:rsid w:val="00AF31A5"/>
    <w:rsid w:val="00B52F08"/>
    <w:rsid w:val="00B9174D"/>
    <w:rsid w:val="00B93601"/>
    <w:rsid w:val="00BE1BBE"/>
    <w:rsid w:val="00C01C0E"/>
    <w:rsid w:val="00CA060C"/>
    <w:rsid w:val="00CD1A2D"/>
    <w:rsid w:val="00D90A04"/>
    <w:rsid w:val="00DC0743"/>
    <w:rsid w:val="00DC4BEA"/>
    <w:rsid w:val="00DD05D9"/>
    <w:rsid w:val="00E17A69"/>
    <w:rsid w:val="00E270D4"/>
    <w:rsid w:val="00E45BD8"/>
    <w:rsid w:val="00F17FC8"/>
    <w:rsid w:val="00F55C94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B30C"/>
  <w15:docId w15:val="{5F1EFDF8-31ED-4167-84FA-5CAC33B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77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773D"/>
    <w:rPr>
      <w:color w:val="0066CC"/>
      <w:u w:val="single"/>
    </w:rPr>
  </w:style>
  <w:style w:type="character" w:customStyle="1" w:styleId="4">
    <w:name w:val="Основний текст (4)_"/>
    <w:basedOn w:val="a0"/>
    <w:link w:val="40"/>
    <w:rsid w:val="006D77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ий текст (4) + Інтервал 3 pt"/>
    <w:basedOn w:val="4"/>
    <w:rsid w:val="006D77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sid w:val="006D7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"/>
    <w:basedOn w:val="2"/>
    <w:rsid w:val="006D7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40">
    <w:name w:val="Основний текст (4)"/>
    <w:basedOn w:val="a"/>
    <w:link w:val="4"/>
    <w:rsid w:val="006D773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rsid w:val="006D773D"/>
    <w:pPr>
      <w:shd w:val="clear" w:color="auto" w:fill="FFFFFF"/>
      <w:spacing w:before="360" w:line="302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90A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A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2025-08-04T07:57:00Z</cp:lastPrinted>
  <dcterms:created xsi:type="dcterms:W3CDTF">2025-04-11T07:01:00Z</dcterms:created>
  <dcterms:modified xsi:type="dcterms:W3CDTF">2025-08-22T07:45:00Z</dcterms:modified>
</cp:coreProperties>
</file>