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EB3" w:rsidRDefault="006B7EB3" w:rsidP="006B7EB3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EB3" w:rsidRDefault="006B7EB3" w:rsidP="006B7EB3">
      <w:pPr>
        <w:tabs>
          <w:tab w:val="left" w:pos="0"/>
        </w:tabs>
        <w:ind w:right="49"/>
        <w:jc w:val="center"/>
        <w:rPr>
          <w:rFonts w:cs="Courier New"/>
          <w:b/>
        </w:rPr>
      </w:pPr>
      <w:r>
        <w:rPr>
          <w:rFonts w:cs="Courier New"/>
          <w:b/>
        </w:rPr>
        <w:t>ІРКЛІЇВСЬКА СІЛЬСЬКА РАДА</w:t>
      </w:r>
    </w:p>
    <w:p w:rsidR="006B7EB3" w:rsidRDefault="006B7EB3" w:rsidP="006B7EB3">
      <w:pPr>
        <w:pStyle w:val="3"/>
        <w:ind w:right="49"/>
        <w:jc w:val="center"/>
        <w:rPr>
          <w:b/>
        </w:rPr>
      </w:pPr>
      <w:r>
        <w:rPr>
          <w:b/>
        </w:rPr>
        <w:t>ЗОЛОТОНІСЬКОГО РАЙОНУ ЧЕРКАСЬКОЇ ОБЛАСТІ</w:t>
      </w:r>
    </w:p>
    <w:p w:rsidR="006B7EB3" w:rsidRDefault="006B7EB3" w:rsidP="006B7EB3">
      <w:pPr>
        <w:tabs>
          <w:tab w:val="left" w:pos="0"/>
        </w:tabs>
        <w:ind w:right="-286"/>
        <w:jc w:val="center"/>
        <w:rPr>
          <w:rFonts w:cs="Courier New"/>
          <w:b/>
        </w:rPr>
      </w:pPr>
      <w:r>
        <w:rPr>
          <w:rFonts w:cs="Courier New"/>
          <w:b/>
        </w:rPr>
        <w:t>ВИКОНАВЧИЙ КОМІТЕТ</w:t>
      </w:r>
    </w:p>
    <w:p w:rsidR="006B7EB3" w:rsidRDefault="006B7EB3" w:rsidP="006B7EB3">
      <w:pPr>
        <w:pStyle w:val="3"/>
        <w:ind w:right="4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вул. Соборності, 2, с. </w:t>
      </w:r>
      <w:proofErr w:type="spellStart"/>
      <w:r>
        <w:rPr>
          <w:sz w:val="24"/>
          <w:szCs w:val="24"/>
        </w:rPr>
        <w:t>Іркліїв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Золотоніськ</w:t>
      </w:r>
      <w:proofErr w:type="spellEnd"/>
      <w:r>
        <w:rPr>
          <w:sz w:val="24"/>
          <w:szCs w:val="24"/>
          <w:lang w:val="ru-RU"/>
        </w:rPr>
        <w:t>ого</w:t>
      </w:r>
      <w:r>
        <w:rPr>
          <w:sz w:val="24"/>
          <w:szCs w:val="24"/>
        </w:rPr>
        <w:t xml:space="preserve"> район</w:t>
      </w:r>
      <w:r>
        <w:rPr>
          <w:sz w:val="24"/>
          <w:szCs w:val="24"/>
          <w:lang w:val="ru-RU"/>
        </w:rPr>
        <w:t>у</w:t>
      </w:r>
      <w:r>
        <w:rPr>
          <w:sz w:val="24"/>
          <w:szCs w:val="24"/>
        </w:rPr>
        <w:t>,Черкаської області, 19950</w:t>
      </w:r>
    </w:p>
    <w:p w:rsidR="006B7EB3" w:rsidRDefault="004D0896" w:rsidP="006B7EB3">
      <w:pPr>
        <w:pStyle w:val="3"/>
        <w:ind w:right="49"/>
        <w:jc w:val="center"/>
        <w:rPr>
          <w:rFonts w:cs="Courier New"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</w:t>
      </w:r>
      <w:proofErr w:type="spellEnd"/>
      <w:r>
        <w:rPr>
          <w:sz w:val="24"/>
          <w:szCs w:val="24"/>
        </w:rPr>
        <w:t xml:space="preserve">.: </w:t>
      </w:r>
      <w:r w:rsidRPr="004D0896">
        <w:rPr>
          <w:sz w:val="24"/>
          <w:szCs w:val="24"/>
        </w:rPr>
        <w:t>(04739) 5-51-83</w:t>
      </w:r>
      <w:r w:rsidR="006B7EB3">
        <w:rPr>
          <w:sz w:val="24"/>
          <w:szCs w:val="24"/>
        </w:rPr>
        <w:t>,</w:t>
      </w:r>
      <w:r w:rsidR="006B7EB3">
        <w:rPr>
          <w:rFonts w:cs="Courier New"/>
          <w:sz w:val="24"/>
          <w:szCs w:val="24"/>
          <w:lang w:val="en-US"/>
        </w:rPr>
        <w:t>e</w:t>
      </w:r>
      <w:r w:rsidR="006B7EB3">
        <w:rPr>
          <w:rFonts w:cs="Courier New"/>
          <w:sz w:val="24"/>
          <w:szCs w:val="24"/>
        </w:rPr>
        <w:t>-</w:t>
      </w:r>
      <w:r w:rsidR="006B7EB3">
        <w:rPr>
          <w:rFonts w:cs="Courier New"/>
          <w:sz w:val="24"/>
          <w:szCs w:val="24"/>
          <w:lang w:val="en-US"/>
        </w:rPr>
        <w:t>mail</w:t>
      </w:r>
      <w:r w:rsidR="006B7EB3">
        <w:rPr>
          <w:rFonts w:cs="Courier New"/>
          <w:sz w:val="24"/>
          <w:szCs w:val="24"/>
        </w:rPr>
        <w:t>:</w:t>
      </w:r>
      <w:proofErr w:type="spellStart"/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irklsrada</w:t>
      </w:r>
      <w:proofErr w:type="spellEnd"/>
      <w:r w:rsidR="006B7EB3">
        <w:rPr>
          <w:rFonts w:cs="Courier New"/>
          <w:color w:val="0000FF"/>
          <w:sz w:val="24"/>
          <w:szCs w:val="24"/>
          <w:u w:val="single"/>
          <w:lang w:val="ru-RU"/>
        </w:rPr>
        <w:t>@</w:t>
      </w:r>
      <w:proofErr w:type="spellStart"/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ukr</w:t>
      </w:r>
      <w:proofErr w:type="spellEnd"/>
      <w:r w:rsidR="006B7EB3">
        <w:rPr>
          <w:rFonts w:cs="Courier New"/>
          <w:color w:val="0000FF"/>
          <w:sz w:val="24"/>
          <w:szCs w:val="24"/>
          <w:u w:val="single"/>
        </w:rPr>
        <w:t>.</w:t>
      </w:r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net</w:t>
      </w:r>
      <w:r w:rsidR="006B7EB3">
        <w:rPr>
          <w:rFonts w:cs="Courier New"/>
          <w:color w:val="0000FF"/>
          <w:sz w:val="24"/>
          <w:szCs w:val="24"/>
          <w:u w:val="single"/>
        </w:rPr>
        <w:t>,</w:t>
      </w:r>
      <w:r w:rsidR="006B7EB3">
        <w:rPr>
          <w:rFonts w:cs="Courier New"/>
          <w:sz w:val="24"/>
          <w:szCs w:val="24"/>
        </w:rPr>
        <w:t xml:space="preserve"> ЄДРПОУ 04408100</w:t>
      </w:r>
    </w:p>
    <w:p w:rsidR="006B7EB3" w:rsidRDefault="006B7EB3" w:rsidP="006B7EB3">
      <w:pPr>
        <w:ind w:right="49"/>
      </w:pPr>
    </w:p>
    <w:p w:rsidR="006B7EB3" w:rsidRDefault="00212D91" w:rsidP="006B7EB3">
      <w:pPr>
        <w:ind w:right="49"/>
      </w:pPr>
      <w:r>
        <w:t>__________</w:t>
      </w:r>
      <w:r w:rsidR="006B7EB3">
        <w:t xml:space="preserve">  № </w:t>
      </w:r>
      <w:r w:rsidR="004D0896" w:rsidRPr="0097254A">
        <w:rPr>
          <w:lang w:val="ru-RU"/>
        </w:rPr>
        <w:t>_____</w:t>
      </w:r>
      <w:r w:rsidR="006B7EB3">
        <w:t xml:space="preserve">                                                   на №  _______ від _______</w:t>
      </w:r>
    </w:p>
    <w:p w:rsidR="006B7EB3" w:rsidRDefault="006B7EB3" w:rsidP="006B7EB3">
      <w:pPr>
        <w:tabs>
          <w:tab w:val="left" w:pos="5880"/>
        </w:tabs>
        <w:ind w:right="49"/>
      </w:pPr>
      <w:r>
        <w:t xml:space="preserve">                                                                                        </w:t>
      </w:r>
    </w:p>
    <w:p w:rsidR="006B7EB3" w:rsidRDefault="006B7EB3" w:rsidP="006B7EB3">
      <w:pPr>
        <w:tabs>
          <w:tab w:val="left" w:pos="6895"/>
        </w:tabs>
        <w:ind w:right="49"/>
        <w:rPr>
          <w:sz w:val="24"/>
          <w:szCs w:val="24"/>
        </w:rPr>
      </w:pPr>
      <w:r>
        <w:t xml:space="preserve">  </w:t>
      </w:r>
      <w:r>
        <w:rPr>
          <w:b/>
        </w:rPr>
        <w:t xml:space="preserve">                                                        </w:t>
      </w:r>
    </w:p>
    <w:p w:rsidR="006B7EB3" w:rsidRDefault="006B7EB3" w:rsidP="006B7EB3">
      <w:pPr>
        <w:tabs>
          <w:tab w:val="left" w:pos="6895"/>
        </w:tabs>
        <w:ind w:right="49"/>
      </w:pPr>
      <w:r>
        <w:t xml:space="preserve">                                                                                    </w:t>
      </w:r>
      <w:r w:rsidR="00212D91">
        <w:t>Іркліївська сільська рада</w:t>
      </w:r>
    </w:p>
    <w:p w:rsidR="00212D91" w:rsidRDefault="00212D91" w:rsidP="006B7EB3">
      <w:pPr>
        <w:tabs>
          <w:tab w:val="left" w:pos="6895"/>
        </w:tabs>
        <w:ind w:right="49"/>
      </w:pPr>
    </w:p>
    <w:p w:rsidR="00212D91" w:rsidRDefault="00212D91" w:rsidP="006B7EB3">
      <w:pPr>
        <w:tabs>
          <w:tab w:val="left" w:pos="6895"/>
        </w:tabs>
        <w:ind w:right="49"/>
      </w:pPr>
    </w:p>
    <w:p w:rsidR="00212D91" w:rsidRDefault="00212D91" w:rsidP="00212D91">
      <w:pPr>
        <w:tabs>
          <w:tab w:val="left" w:pos="6895"/>
        </w:tabs>
        <w:ind w:right="49"/>
        <w:jc w:val="center"/>
      </w:pPr>
      <w:r>
        <w:t>Пояснювальна записка</w:t>
      </w:r>
    </w:p>
    <w:p w:rsidR="00B4614E" w:rsidRDefault="0097254A" w:rsidP="00AF69C5">
      <w:pPr>
        <w:tabs>
          <w:tab w:val="left" w:pos="6895"/>
        </w:tabs>
        <w:ind w:right="49"/>
        <w:jc w:val="center"/>
      </w:pPr>
      <w:r>
        <w:t>д</w:t>
      </w:r>
      <w:r w:rsidR="00212D91">
        <w:t>о проєкту рішення Іркліївської сільської ради</w:t>
      </w:r>
      <w:r w:rsidR="002306E6">
        <w:t xml:space="preserve"> </w:t>
      </w:r>
      <w:r w:rsidR="001615D9" w:rsidRPr="001615D9">
        <w:t>«</w:t>
      </w:r>
      <w:r w:rsidR="009F2BCA" w:rsidRPr="009F2BCA">
        <w:t>Про внесення змін до Програми «Розвиток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2023-2028 роки»</w:t>
      </w:r>
      <w:r w:rsidR="001615D9" w:rsidRPr="001615D9">
        <w:t>»</w:t>
      </w:r>
    </w:p>
    <w:p w:rsidR="00212D91" w:rsidRDefault="00212D91" w:rsidP="00212D91">
      <w:pPr>
        <w:jc w:val="center"/>
      </w:pPr>
    </w:p>
    <w:p w:rsidR="00212D91" w:rsidRDefault="00212D91" w:rsidP="00212D91">
      <w:pPr>
        <w:pStyle w:val="a3"/>
        <w:numPr>
          <w:ilvl w:val="0"/>
          <w:numId w:val="1"/>
        </w:numPr>
        <w:jc w:val="both"/>
      </w:pPr>
      <w:r>
        <w:t>Обґрунтування необхідності видання рішення.</w:t>
      </w:r>
    </w:p>
    <w:p w:rsidR="00AA00FA" w:rsidRPr="00AA00FA" w:rsidRDefault="00522759" w:rsidP="00AA00FA">
      <w:pPr>
        <w:jc w:val="both"/>
      </w:pPr>
      <w:r>
        <w:t xml:space="preserve">              </w:t>
      </w:r>
      <w:r w:rsidRPr="00522759">
        <w:t>Відповідно до пункту 22 частини першої статті 26 Закону України «Про місцеве самоврядування в Україні, законів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постанови Кабінету Міністрів України від 30 березня 1994 року №198 «Про затвердження Єдиних правил ремонту і утримання автомобільних доріг, вулиць, залізничних переїздів, правил користування ними та охорони» Бюджетного кодексу України</w:t>
      </w:r>
      <w:r>
        <w:t xml:space="preserve"> необхідно </w:t>
      </w:r>
      <w:r w:rsidR="009F2BCA">
        <w:t>змінити Програму «</w:t>
      </w:r>
      <w:r w:rsidR="009F2BCA" w:rsidRPr="009F2BCA">
        <w:t>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2023-2028 роки</w:t>
      </w:r>
      <w:r w:rsidR="009F2BCA">
        <w:t>» зробивши доступними для ремонту нові дороги загального користування місцевого значення</w:t>
      </w:r>
      <w:r w:rsidR="00F928EF">
        <w:t>.</w:t>
      </w:r>
    </w:p>
    <w:p w:rsidR="002306E6" w:rsidRDefault="002306E6" w:rsidP="002306E6">
      <w:pPr>
        <w:pStyle w:val="a3"/>
        <w:numPr>
          <w:ilvl w:val="0"/>
          <w:numId w:val="1"/>
        </w:numPr>
        <w:jc w:val="both"/>
      </w:pPr>
      <w:r>
        <w:t>Мета і шляхи її досягнення.</w:t>
      </w:r>
    </w:p>
    <w:p w:rsidR="000B5618" w:rsidRDefault="002306E6" w:rsidP="000B5618">
      <w:pPr>
        <w:ind w:firstLine="1134"/>
        <w:jc w:val="both"/>
      </w:pPr>
      <w:r>
        <w:t xml:space="preserve">Метою є </w:t>
      </w:r>
      <w:r w:rsidR="006553D0">
        <w:t>ремонт</w:t>
      </w:r>
      <w:r w:rsidR="00F928EF">
        <w:t xml:space="preserve"> доріг загального користування місцевого значення</w:t>
      </w:r>
      <w:r w:rsidR="0044643D">
        <w:t>.</w:t>
      </w:r>
    </w:p>
    <w:p w:rsidR="002306E6" w:rsidRDefault="002306E6" w:rsidP="002306E6">
      <w:pPr>
        <w:pStyle w:val="a3"/>
        <w:numPr>
          <w:ilvl w:val="0"/>
          <w:numId w:val="1"/>
        </w:numPr>
        <w:jc w:val="both"/>
      </w:pPr>
      <w:r>
        <w:t>Правові аспекти.</w:t>
      </w:r>
    </w:p>
    <w:p w:rsidR="000B5618" w:rsidRDefault="002306E6" w:rsidP="00BB33AD">
      <w:pPr>
        <w:ind w:firstLine="1134"/>
        <w:jc w:val="both"/>
        <w:rPr>
          <w:bCs/>
        </w:rPr>
      </w:pPr>
      <w:proofErr w:type="spellStart"/>
      <w:r>
        <w:t>Проєкт</w:t>
      </w:r>
      <w:proofErr w:type="spellEnd"/>
      <w:r>
        <w:t xml:space="preserve"> рішення підготовлено відповідно </w:t>
      </w:r>
      <w:r w:rsidR="00C955ED" w:rsidRPr="00C955ED">
        <w:t xml:space="preserve">до </w:t>
      </w:r>
      <w:r w:rsidR="003C5415" w:rsidRPr="003C5415">
        <w:t>22 частини першої статті 26 Закону України «Про місцеве самоврядування в Україні, законів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постанови Кабінету Міністрів України від 30 березня 1994 року №198 «Про затвердження Єдиних правил ремонту і утримання автомобільних доріг, вулиць, залізничних переїздів, правил користування ними та охорони» Бюджетного кодексу України</w:t>
      </w:r>
      <w:r w:rsidR="006553D0">
        <w:t xml:space="preserve">, </w:t>
      </w:r>
      <w:r w:rsidR="006553D0" w:rsidRPr="00522759">
        <w:t xml:space="preserve">Закону України </w:t>
      </w:r>
      <w:r w:rsidR="006553D0">
        <w:t>«</w:t>
      </w:r>
      <w:r w:rsidR="006553D0" w:rsidRPr="00F928EF">
        <w:t xml:space="preserve">Про державне прогнозування та розроблення програм економічного і соціального розвитку </w:t>
      </w:r>
      <w:r w:rsidR="006553D0" w:rsidRPr="00F928EF">
        <w:lastRenderedPageBreak/>
        <w:t>України</w:t>
      </w:r>
      <w:r>
        <w:rPr>
          <w:bCs/>
        </w:rPr>
        <w:t>.</w:t>
      </w:r>
    </w:p>
    <w:p w:rsidR="002306E6" w:rsidRDefault="00060D3C" w:rsidP="002306E6">
      <w:pPr>
        <w:pStyle w:val="a3"/>
        <w:numPr>
          <w:ilvl w:val="0"/>
          <w:numId w:val="1"/>
        </w:numPr>
        <w:jc w:val="both"/>
      </w:pPr>
      <w:r>
        <w:t>Фінансово-економічне  обґрунтування.</w:t>
      </w:r>
    </w:p>
    <w:p w:rsidR="00060D3C" w:rsidRDefault="00060D3C" w:rsidP="00060D3C">
      <w:pPr>
        <w:ind w:firstLine="1134"/>
        <w:jc w:val="both"/>
      </w:pPr>
      <w:r>
        <w:t xml:space="preserve">Фінансування </w:t>
      </w:r>
      <w:r w:rsidR="00C955ED" w:rsidRPr="00C955ED">
        <w:t xml:space="preserve">проєкту рішення Іркліївської сільської ради </w:t>
      </w:r>
      <w:r w:rsidR="00C955ED">
        <w:t xml:space="preserve"> </w:t>
      </w:r>
      <w:r>
        <w:t>здійснюється за рахунок коштів міс</w:t>
      </w:r>
      <w:r w:rsidR="00633EBD">
        <w:t>ц</w:t>
      </w:r>
      <w:r>
        <w:t>евих бюджетів та інших джерел, не заборонених законодавством.</w:t>
      </w:r>
    </w:p>
    <w:p w:rsidR="00060D3C" w:rsidRDefault="00060D3C" w:rsidP="00060D3C">
      <w:pPr>
        <w:pStyle w:val="a3"/>
        <w:numPr>
          <w:ilvl w:val="0"/>
          <w:numId w:val="1"/>
        </w:numPr>
        <w:jc w:val="both"/>
      </w:pPr>
      <w:r>
        <w:t>Регіональний аспект.</w:t>
      </w:r>
    </w:p>
    <w:p w:rsidR="00060D3C" w:rsidRDefault="00060D3C" w:rsidP="00060D3C">
      <w:pPr>
        <w:ind w:firstLine="1134"/>
        <w:jc w:val="both"/>
      </w:pPr>
      <w:proofErr w:type="spellStart"/>
      <w:r>
        <w:t>Проєкт</w:t>
      </w:r>
      <w:proofErr w:type="spellEnd"/>
      <w:r>
        <w:t xml:space="preserve"> рішення</w:t>
      </w:r>
      <w:r w:rsidR="00C955ED">
        <w:t xml:space="preserve"> </w:t>
      </w:r>
      <w:r w:rsidR="00B75531">
        <w:t>прямо</w:t>
      </w:r>
      <w:r>
        <w:t xml:space="preserve"> впливає на питання розвитку адміністративно-територіальних одиниць.</w:t>
      </w:r>
    </w:p>
    <w:p w:rsidR="00633EBD" w:rsidRDefault="00633EBD" w:rsidP="00633EBD">
      <w:pPr>
        <w:pStyle w:val="a3"/>
        <w:numPr>
          <w:ilvl w:val="0"/>
          <w:numId w:val="1"/>
        </w:numPr>
        <w:jc w:val="both"/>
      </w:pPr>
      <w:r>
        <w:t>Громадське обговорення.</w:t>
      </w:r>
    </w:p>
    <w:p w:rsidR="00633EBD" w:rsidRDefault="00633EBD" w:rsidP="00633EBD">
      <w:pPr>
        <w:pStyle w:val="a3"/>
        <w:jc w:val="both"/>
      </w:pPr>
      <w:r>
        <w:t xml:space="preserve">      </w:t>
      </w:r>
      <w:proofErr w:type="spellStart"/>
      <w:r>
        <w:t>Проєкт</w:t>
      </w:r>
      <w:proofErr w:type="spellEnd"/>
      <w:r>
        <w:t xml:space="preserve"> рішення не потребує громадського обговорення.</w:t>
      </w:r>
    </w:p>
    <w:p w:rsidR="00633EBD" w:rsidRDefault="00633EBD" w:rsidP="00633EBD">
      <w:pPr>
        <w:pStyle w:val="a3"/>
        <w:numPr>
          <w:ilvl w:val="0"/>
          <w:numId w:val="1"/>
        </w:numPr>
        <w:jc w:val="both"/>
      </w:pPr>
      <w:r>
        <w:t>Прогноз результатів.</w:t>
      </w:r>
    </w:p>
    <w:p w:rsidR="00633EBD" w:rsidRDefault="00633EBD" w:rsidP="00633EBD">
      <w:pPr>
        <w:pStyle w:val="a3"/>
        <w:ind w:left="0" w:firstLine="1134"/>
        <w:jc w:val="both"/>
      </w:pPr>
      <w:r>
        <w:t xml:space="preserve">Прийняття проєкту рішення </w:t>
      </w:r>
      <w:r w:rsidR="002A213E">
        <w:t xml:space="preserve">дозволить вирішити </w:t>
      </w:r>
      <w:r w:rsidR="003C5415">
        <w:t xml:space="preserve">транспортне та логістичне питання дорожнього зв’язку </w:t>
      </w:r>
      <w:r w:rsidR="006F2DB8">
        <w:t>населених пунктів громади</w:t>
      </w:r>
      <w:r w:rsidR="00C955ED">
        <w:t>.</w:t>
      </w: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/>
        <w:jc w:val="both"/>
      </w:pPr>
      <w:r>
        <w:t xml:space="preserve">Начальник відділу економічного </w:t>
      </w:r>
    </w:p>
    <w:p w:rsidR="00633EBD" w:rsidRDefault="00633EBD" w:rsidP="00633EBD">
      <w:pPr>
        <w:pStyle w:val="a3"/>
        <w:ind w:left="0"/>
        <w:jc w:val="both"/>
      </w:pPr>
      <w:r>
        <w:t>розвитку та інвестицій виконавчого                                           Анатолій СЄДИХ</w:t>
      </w:r>
    </w:p>
    <w:p w:rsidR="00633EBD" w:rsidRDefault="00633EBD" w:rsidP="00633EBD">
      <w:pPr>
        <w:pStyle w:val="a3"/>
        <w:ind w:left="0"/>
        <w:jc w:val="both"/>
      </w:pPr>
      <w:r>
        <w:t>комітету Іркліївської сільської ради</w:t>
      </w:r>
    </w:p>
    <w:p w:rsidR="00633EBD" w:rsidRDefault="00633EBD" w:rsidP="00633EBD">
      <w:pPr>
        <w:pStyle w:val="a3"/>
        <w:ind w:left="0"/>
        <w:jc w:val="both"/>
      </w:pPr>
    </w:p>
    <w:p w:rsidR="00633EBD" w:rsidRDefault="00633EBD" w:rsidP="00633EBD">
      <w:pPr>
        <w:pStyle w:val="a3"/>
        <w:ind w:left="0"/>
        <w:jc w:val="both"/>
      </w:pPr>
    </w:p>
    <w:p w:rsidR="00633EBD" w:rsidRDefault="00633EBD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44643D" w:rsidRDefault="0044643D" w:rsidP="00633EBD">
      <w:pPr>
        <w:pStyle w:val="a3"/>
        <w:ind w:left="0"/>
        <w:jc w:val="both"/>
      </w:pPr>
    </w:p>
    <w:p w:rsidR="0044643D" w:rsidRDefault="0044643D" w:rsidP="00633EBD">
      <w:pPr>
        <w:pStyle w:val="a3"/>
        <w:ind w:left="0"/>
        <w:jc w:val="both"/>
      </w:pPr>
    </w:p>
    <w:p w:rsidR="0044643D" w:rsidRDefault="0044643D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  <w:bookmarkStart w:id="0" w:name="_GoBack"/>
      <w:bookmarkEnd w:id="0"/>
    </w:p>
    <w:p w:rsidR="0000773F" w:rsidRDefault="0000773F" w:rsidP="00633EBD">
      <w:pPr>
        <w:pStyle w:val="a3"/>
        <w:ind w:left="0"/>
        <w:jc w:val="both"/>
      </w:pPr>
    </w:p>
    <w:p w:rsidR="00633EBD" w:rsidRPr="00633EBD" w:rsidRDefault="00633EBD" w:rsidP="00633EBD">
      <w:pPr>
        <w:pStyle w:val="a3"/>
        <w:ind w:left="0"/>
        <w:jc w:val="both"/>
        <w:rPr>
          <w:sz w:val="16"/>
          <w:szCs w:val="16"/>
        </w:rPr>
      </w:pPr>
      <w:r w:rsidRPr="00633EBD">
        <w:rPr>
          <w:sz w:val="16"/>
          <w:szCs w:val="16"/>
        </w:rPr>
        <w:t>Анатолій Сєдих 0631575854</w:t>
      </w:r>
    </w:p>
    <w:sectPr w:rsidR="00633EBD" w:rsidRPr="00633EBD" w:rsidSect="00434336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662FF"/>
    <w:multiLevelType w:val="hybridMultilevel"/>
    <w:tmpl w:val="85602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B3"/>
    <w:rsid w:val="0000773F"/>
    <w:rsid w:val="00020069"/>
    <w:rsid w:val="00060D3C"/>
    <w:rsid w:val="000B5618"/>
    <w:rsid w:val="001242A6"/>
    <w:rsid w:val="00126F2D"/>
    <w:rsid w:val="001615D9"/>
    <w:rsid w:val="00212D91"/>
    <w:rsid w:val="002306E6"/>
    <w:rsid w:val="002A213E"/>
    <w:rsid w:val="00356B6C"/>
    <w:rsid w:val="003C5415"/>
    <w:rsid w:val="004251CE"/>
    <w:rsid w:val="00434336"/>
    <w:rsid w:val="0044643D"/>
    <w:rsid w:val="004D0896"/>
    <w:rsid w:val="00522759"/>
    <w:rsid w:val="00532C82"/>
    <w:rsid w:val="0057702E"/>
    <w:rsid w:val="00624457"/>
    <w:rsid w:val="00633EBD"/>
    <w:rsid w:val="006553D0"/>
    <w:rsid w:val="006B7EB3"/>
    <w:rsid w:val="006F2DB8"/>
    <w:rsid w:val="007D0939"/>
    <w:rsid w:val="009516E1"/>
    <w:rsid w:val="0097254A"/>
    <w:rsid w:val="009F2BCA"/>
    <w:rsid w:val="00A56734"/>
    <w:rsid w:val="00AA00FA"/>
    <w:rsid w:val="00AF69C5"/>
    <w:rsid w:val="00B2665A"/>
    <w:rsid w:val="00B4614E"/>
    <w:rsid w:val="00B502B5"/>
    <w:rsid w:val="00B75531"/>
    <w:rsid w:val="00BB33AD"/>
    <w:rsid w:val="00C04D46"/>
    <w:rsid w:val="00C955ED"/>
    <w:rsid w:val="00CB2BA2"/>
    <w:rsid w:val="00CC7861"/>
    <w:rsid w:val="00CF3139"/>
    <w:rsid w:val="00D524FD"/>
    <w:rsid w:val="00DA2719"/>
    <w:rsid w:val="00E66A9E"/>
    <w:rsid w:val="00F928EF"/>
    <w:rsid w:val="00FA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9DB0"/>
  <w15:chartTrackingRefBased/>
  <w15:docId w15:val="{7906715F-D5DB-440B-A162-BE93F54D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EB3"/>
    <w:pPr>
      <w:widowControl w:val="0"/>
      <w:autoSpaceDN w:val="0"/>
      <w:adjustRightInd w:val="0"/>
      <w:spacing w:after="0" w:line="240" w:lineRule="auto"/>
    </w:pPr>
    <w:rPr>
      <w:rFonts w:eastAsia="Times New Roman"/>
      <w:szCs w:val="28"/>
      <w:lang w:val="uk-UA" w:eastAsia="ja-JP" w:bidi="yi-Hebr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B7EB3"/>
    <w:pPr>
      <w:keepNext/>
      <w:shd w:val="clear" w:color="auto" w:fill="FFFFFF"/>
      <w:outlineLvl w:val="2"/>
    </w:pPr>
    <w:rPr>
      <w:rFonts w:cs="Tahoma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6B7EB3"/>
    <w:rPr>
      <w:rFonts w:eastAsia="Times New Roman" w:cs="Tahoma"/>
      <w:szCs w:val="28"/>
      <w:shd w:val="clear" w:color="auto" w:fill="FFFFFF"/>
      <w:lang w:val="uk-UA" w:eastAsia="ja-JP"/>
    </w:rPr>
  </w:style>
  <w:style w:type="paragraph" w:styleId="a3">
    <w:name w:val="List Paragraph"/>
    <w:basedOn w:val="a"/>
    <w:uiPriority w:val="34"/>
    <w:qFormat/>
    <w:rsid w:val="00212D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3E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EBD"/>
    <w:rPr>
      <w:rFonts w:ascii="Segoe UI" w:eastAsia="Times New Roman" w:hAnsi="Segoe UI" w:cs="Segoe UI"/>
      <w:sz w:val="18"/>
      <w:szCs w:val="18"/>
      <w:lang w:val="uk-UA" w:eastAsia="ja-JP" w:bidi="yi-He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2025-04-22T06:49:00Z</cp:lastPrinted>
  <dcterms:created xsi:type="dcterms:W3CDTF">2022-10-04T12:26:00Z</dcterms:created>
  <dcterms:modified xsi:type="dcterms:W3CDTF">2025-04-22T06:50:00Z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c131bf94-a78c-41c4-9651-38db3538c350</vt:lpwstr>
  </property>
</Properties>
</file>