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9" w:rsidRPr="00AD158D" w:rsidRDefault="00B113D9" w:rsidP="00B113D9">
      <w:pPr>
        <w:widowControl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ja-JP" w:bidi="yi-Hebr"/>
        </w:rPr>
      </w:pPr>
      <w:r w:rsidRPr="00AD158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3D9" w:rsidRPr="00AD158D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AD15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ІРКЛІЇВСЬКА СІЛЬСЬКА  РАДА</w:t>
      </w:r>
    </w:p>
    <w:p w:rsidR="00B113D9" w:rsidRPr="00AD158D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yi-Hebr"/>
        </w:rPr>
      </w:pPr>
      <w:r w:rsidRPr="00AD158D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ЗОЛОТОНІСЬКОГО РАЙОНУ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 xml:space="preserve">  </w:t>
      </w:r>
      <w:r w:rsidRPr="00AD158D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ЧЕРКАСЬКОЇ ОБЛАСТІ</w:t>
      </w:r>
    </w:p>
    <w:p w:rsidR="00B113D9" w:rsidRPr="005776E1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</w:pPr>
      <w:r w:rsidRPr="005776E1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Восьмого скликання</w:t>
      </w:r>
    </w:p>
    <w:p w:rsidR="00B113D9" w:rsidRPr="00AD158D" w:rsidRDefault="00075A24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yi-He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>П'ятдесят п'ята</w:t>
      </w:r>
      <w:r w:rsidR="00B113D9" w:rsidRPr="005776E1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 xml:space="preserve"> сесія</w:t>
      </w:r>
    </w:p>
    <w:p w:rsidR="00B113D9" w:rsidRPr="00AD158D" w:rsidRDefault="00B113D9" w:rsidP="00B113D9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</w:p>
    <w:p w:rsidR="00B113D9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 w:rsidRPr="00AD15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Р І Ш Е Н </w:t>
      </w:r>
      <w:proofErr w:type="spellStart"/>
      <w:r w:rsidRPr="00AD15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Н</w:t>
      </w:r>
      <w:proofErr w:type="spellEnd"/>
      <w:r w:rsidRPr="00AD15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Я</w:t>
      </w:r>
    </w:p>
    <w:p w:rsidR="00B113D9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505D10" w:rsidRPr="004B523E" w:rsidRDefault="004B523E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11.07</w:t>
      </w:r>
      <w:r w:rsidR="00075A24"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.2025</w:t>
      </w:r>
      <w:r w:rsidR="00B113D9"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                                                        </w:t>
      </w:r>
      <w:r w:rsidR="005776E1"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        </w:t>
      </w:r>
      <w:r w:rsidR="005776E1"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  </w:t>
      </w:r>
      <w:r w:rsidR="005776E1"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  </w:t>
      </w:r>
      <w:r w:rsidR="00B113D9"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№ </w:t>
      </w:r>
      <w:r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55</w:t>
      </w:r>
      <w:r w:rsidR="00B73AB4"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-</w:t>
      </w:r>
      <w:r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6</w:t>
      </w:r>
      <w:r w:rsidR="00B113D9"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/VІІІ</w:t>
      </w:r>
    </w:p>
    <w:p w:rsidR="00B73AB4" w:rsidRPr="004B523E" w:rsidRDefault="00B73AB4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 w:rsidRP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с. Іркліїв</w:t>
      </w:r>
    </w:p>
    <w:p w:rsidR="00B113D9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CA4F55" w:rsidRDefault="00CA4F55" w:rsidP="004B523E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Про присвоєння старостам чергового рангу посадової особи </w:t>
      </w:r>
      <w:r w:rsidR="004B52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місцевого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>самоврядування</w:t>
      </w:r>
    </w:p>
    <w:p w:rsidR="00CA4F55" w:rsidRDefault="00CA4F55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B113D9" w:rsidRDefault="004B523E" w:rsidP="004B523E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ab/>
      </w:r>
      <w:r w:rsidR="00B113D9" w:rsidRPr="00B113D9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Відповідно до</w:t>
      </w:r>
      <w:r w:rsidR="00B7714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статей 25, 54</w:t>
      </w:r>
      <w:r w:rsidR="00B7714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ja-JP" w:bidi="yi-Hebr"/>
        </w:rPr>
        <w:t>1</w:t>
      </w:r>
      <w:r w:rsidR="00B113D9" w:rsidRPr="00B113D9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,</w:t>
      </w:r>
      <w:r w:rsidR="00B7714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59 Закону України «Про місцеве самоврядування в Україні», статей 14,</w:t>
      </w:r>
      <w:r w:rsidR="00587562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</w:t>
      </w:r>
      <w:r w:rsidR="00B7714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15 Закону України «Про службу в органах місцевого самоврядування», постанови Кабінету Міністрів України від 09 берез</w:t>
      </w:r>
      <w:r w:rsidR="00587562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ня 2006 року№268 «Про упорядкування стр</w:t>
      </w:r>
      <w:r w:rsidR="00707D57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уктури та умов оплати праці</w:t>
      </w:r>
      <w:r w:rsidR="00587562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працівників апарату органів виконавчої влади, органів прокуратури, судів та інших органів» зі змінами та доповненнями,</w:t>
      </w:r>
      <w:r w:rsidR="006F18AF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розглянувши подання </w:t>
      </w:r>
      <w:r w:rsidR="00707D57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начальника відділу правового та кадрового забезпечення, </w:t>
      </w:r>
      <w:proofErr w:type="spellStart"/>
      <w:r w:rsidR="00B113D9" w:rsidRPr="00B113D9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Іркліївська</w:t>
      </w:r>
      <w:proofErr w:type="spellEnd"/>
      <w:r w:rsidR="00B113D9" w:rsidRPr="00B113D9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сільська рада</w:t>
      </w:r>
      <w:r w:rsidR="00707D57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:</w:t>
      </w:r>
    </w:p>
    <w:p w:rsidR="00B113D9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                                                      ВИРІШИЛА:</w:t>
      </w:r>
    </w:p>
    <w:p w:rsidR="004B523E" w:rsidRDefault="004B523E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</w:p>
    <w:p w:rsidR="004F4150" w:rsidRDefault="00707D57" w:rsidP="004B523E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Присвоїти БУГРІЙ Тетяні Іванівні, старості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Вереміївсько</w:t>
      </w:r>
      <w:r w:rsidR="004F415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го</w:t>
      </w:r>
      <w:proofErr w:type="spellEnd"/>
      <w:r w:rsidR="004F415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</w:t>
      </w:r>
      <w:proofErr w:type="spellStart"/>
      <w:r w:rsidR="004F415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старостинського</w:t>
      </w:r>
      <w:proofErr w:type="spellEnd"/>
      <w:r w:rsidR="004F415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округу, з 01</w:t>
      </w:r>
      <w:r w:rsidR="00075A2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серпня 2025 року черговий 9</w:t>
      </w:r>
      <w:r w:rsidR="004F415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ранг посадової особи місцевого самоврядування у межах п’ятої категорії посад, як такій, що успішно відпрацювала на займаній посаді 2 роки.</w:t>
      </w:r>
    </w:p>
    <w:p w:rsidR="004F4150" w:rsidRDefault="004F4150" w:rsidP="004B523E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Присвоїти ШЕМШУР Валентині Василівні, старості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Степівського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округу, з 0</w:t>
      </w:r>
      <w:r w:rsidR="00075A2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1 серпня 2025 року черговий 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ранг посадової особи місцевого самоврядування у межах п’ятої категорії посад, як такій, що успішно відпрацювала на займаній посаді 2 роки.</w:t>
      </w:r>
    </w:p>
    <w:p w:rsidR="001E5A70" w:rsidRDefault="004F4150" w:rsidP="004B523E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Присвоїти ПУРЕНКОВІЙ Лілії Анатоліївні</w:t>
      </w:r>
      <w:r w:rsidR="001E5A7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, старості </w:t>
      </w:r>
      <w:proofErr w:type="spellStart"/>
      <w:r w:rsidR="001E5A7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Староковрайського</w:t>
      </w:r>
      <w:proofErr w:type="spellEnd"/>
      <w:r w:rsidR="001E5A7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</w:t>
      </w:r>
      <w:proofErr w:type="spellStart"/>
      <w:r w:rsidR="001E5A7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старости</w:t>
      </w:r>
      <w:r w:rsidR="00075A2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нського</w:t>
      </w:r>
      <w:proofErr w:type="spellEnd"/>
      <w:r w:rsidR="00075A2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округу, з 01 серпня 2025 року черговий 9</w:t>
      </w:r>
      <w:r w:rsidR="001E5A70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ранг посадової особи місцевого самоврядування у межах п’ятої категорії посад, як такій, що успішно відпрацювала на займаній посаді 2 роки.</w:t>
      </w:r>
    </w:p>
    <w:p w:rsidR="00075A24" w:rsidRDefault="00075A24" w:rsidP="004B523E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Присвоїти КАНДИБІ Наталії Петрівні, старості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Крутьківського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округу, з 28 серпня 2025 року черговий 10 ранг посадової особи місцевого самоврядування у </w:t>
      </w:r>
      <w:r w:rsidRPr="00075A2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межах п’ятої категорії посад, як такій, що успішно відпрацювала на займаній посаді 2 роки.</w:t>
      </w:r>
    </w:p>
    <w:p w:rsidR="004B523E" w:rsidRPr="004B523E" w:rsidRDefault="004B523E" w:rsidP="004B523E">
      <w:pPr>
        <w:widowControl w:val="0"/>
        <w:tabs>
          <w:tab w:val="left" w:pos="0"/>
        </w:tabs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</w:p>
    <w:p w:rsidR="001E5A70" w:rsidRDefault="001E5A70" w:rsidP="004B523E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lastRenderedPageBreak/>
        <w:t xml:space="preserve">Відділу бухгалтерського обліку та звітності виконавчого комітету Іркліївської сільської ради провести відповідні </w:t>
      </w:r>
      <w:r w:rsidR="00075A24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нарахування доплати за ранг відповід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но до чинного законодавства.</w:t>
      </w:r>
    </w:p>
    <w:p w:rsidR="00DF4A0A" w:rsidRDefault="00DF4A0A" w:rsidP="004B523E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Контроль за виконанням рішення покласти на постійну комісію з питань планування, фінансів, бюджету, соціально-економічного розвитку, </w:t>
      </w:r>
      <w:r w:rsidR="00870A5C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інвестицій та міжнародного співробітництва, комунальної власності.</w:t>
      </w:r>
    </w:p>
    <w:p w:rsidR="005776E1" w:rsidRDefault="005776E1" w:rsidP="005776E1">
      <w:pPr>
        <w:pStyle w:val="a5"/>
        <w:widowControl w:val="0"/>
        <w:tabs>
          <w:tab w:val="left" w:pos="0"/>
        </w:tabs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</w:p>
    <w:p w:rsidR="00870A5C" w:rsidRDefault="00870A5C" w:rsidP="00870A5C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bookmarkStart w:id="0" w:name="_GoBack"/>
      <w:bookmarkEnd w:id="0"/>
    </w:p>
    <w:p w:rsidR="00870A5C" w:rsidRPr="00870A5C" w:rsidRDefault="00870A5C" w:rsidP="00870A5C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Сільський голова                                                            </w:t>
      </w:r>
      <w:r w:rsidR="004B523E"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  <w:t>Анатолій ПИСАРЕНКО</w:t>
      </w:r>
    </w:p>
    <w:p w:rsidR="00DF4A0A" w:rsidRPr="00DF4A0A" w:rsidRDefault="00DF4A0A" w:rsidP="00DF4A0A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ja-JP" w:bidi="yi-Hebr"/>
        </w:rPr>
      </w:pPr>
    </w:p>
    <w:p w:rsidR="00B113D9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p w:rsidR="00B113D9" w:rsidRDefault="00B113D9" w:rsidP="00B113D9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  <w:t xml:space="preserve">                                               </w:t>
      </w:r>
    </w:p>
    <w:p w:rsidR="00DA6295" w:rsidRDefault="00DA6295" w:rsidP="00CA4F55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ja-JP" w:bidi="yi-Hebr"/>
        </w:rPr>
      </w:pPr>
    </w:p>
    <w:sectPr w:rsidR="00DA6295" w:rsidSect="004B52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BE7"/>
    <w:multiLevelType w:val="hybridMultilevel"/>
    <w:tmpl w:val="C4BC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3CF"/>
    <w:multiLevelType w:val="hybridMultilevel"/>
    <w:tmpl w:val="BDD2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13D9"/>
    <w:rsid w:val="00075A24"/>
    <w:rsid w:val="00085614"/>
    <w:rsid w:val="001019EA"/>
    <w:rsid w:val="0016256E"/>
    <w:rsid w:val="001E5A70"/>
    <w:rsid w:val="00207539"/>
    <w:rsid w:val="00451363"/>
    <w:rsid w:val="00457565"/>
    <w:rsid w:val="004B523E"/>
    <w:rsid w:val="004F4150"/>
    <w:rsid w:val="00505D10"/>
    <w:rsid w:val="00516D7D"/>
    <w:rsid w:val="005226C1"/>
    <w:rsid w:val="00534F5E"/>
    <w:rsid w:val="00550936"/>
    <w:rsid w:val="005776E1"/>
    <w:rsid w:val="00587562"/>
    <w:rsid w:val="006575C2"/>
    <w:rsid w:val="006F18AF"/>
    <w:rsid w:val="00707D57"/>
    <w:rsid w:val="00866E84"/>
    <w:rsid w:val="00870A5C"/>
    <w:rsid w:val="008B7228"/>
    <w:rsid w:val="009C3279"/>
    <w:rsid w:val="00B113D9"/>
    <w:rsid w:val="00B17399"/>
    <w:rsid w:val="00B73AB4"/>
    <w:rsid w:val="00B77144"/>
    <w:rsid w:val="00BD6345"/>
    <w:rsid w:val="00CA4F55"/>
    <w:rsid w:val="00DA6295"/>
    <w:rsid w:val="00DF4A0A"/>
    <w:rsid w:val="00E258A3"/>
    <w:rsid w:val="00E43F6E"/>
    <w:rsid w:val="00F51182"/>
    <w:rsid w:val="00F713E7"/>
    <w:rsid w:val="00F91119"/>
    <w:rsid w:val="00F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474E"/>
  <w15:docId w15:val="{2DA4BC4F-F34D-4F68-B225-F7791ED9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113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3D9"/>
    <w:pPr>
      <w:ind w:left="720"/>
      <w:contextualSpacing/>
    </w:pPr>
  </w:style>
  <w:style w:type="table" w:styleId="a6">
    <w:name w:val="Table Grid"/>
    <w:basedOn w:val="a1"/>
    <w:uiPriority w:val="59"/>
    <w:rsid w:val="00DA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v6</dc:creator>
  <cp:lastModifiedBy>Лiля</cp:lastModifiedBy>
  <cp:revision>6</cp:revision>
  <cp:lastPrinted>2025-07-14T08:07:00Z</cp:lastPrinted>
  <dcterms:created xsi:type="dcterms:W3CDTF">2023-07-28T09:45:00Z</dcterms:created>
  <dcterms:modified xsi:type="dcterms:W3CDTF">2025-07-14T08:07:00Z</dcterms:modified>
</cp:coreProperties>
</file>