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2C2" w:rsidRPr="00D43DA6" w:rsidRDefault="0001584C" w:rsidP="00BC0FF7">
      <w:pPr>
        <w:pStyle w:val="a3"/>
        <w:spacing w:line="276" w:lineRule="auto"/>
        <w:ind w:left="0"/>
        <w:jc w:val="both"/>
        <w:rPr>
          <w:color w:val="FF0000"/>
        </w:rPr>
      </w:pPr>
      <w:r w:rsidRPr="00D43DA6">
        <w:rPr>
          <w:color w:val="FF0000"/>
        </w:rPr>
        <w:t xml:space="preserve"> </w:t>
      </w:r>
    </w:p>
    <w:p w:rsidR="007F3FEF" w:rsidRPr="00D43DA6" w:rsidRDefault="007F3FEF" w:rsidP="007F3FEF">
      <w:pPr>
        <w:tabs>
          <w:tab w:val="left" w:pos="2552"/>
        </w:tabs>
        <w:spacing w:after="0" w:line="240" w:lineRule="auto"/>
        <w:ind w:right="567"/>
        <w:jc w:val="center"/>
        <w:rPr>
          <w:rFonts w:ascii="Times New Roman" w:eastAsia="Batang" w:hAnsi="Times New Roman" w:cs="Times New Roman"/>
          <w:color w:val="FF0000"/>
          <w:sz w:val="32"/>
          <w:szCs w:val="24"/>
        </w:rPr>
      </w:pPr>
      <w:r w:rsidRPr="00D43DA6">
        <w:rPr>
          <w:rFonts w:ascii="Times New Roman" w:eastAsia="Batang" w:hAnsi="Times New Roman" w:cs="Times New Roman"/>
          <w:color w:val="FF0000"/>
          <w:sz w:val="32"/>
          <w:szCs w:val="24"/>
        </w:rPr>
        <w:t xml:space="preserve">   </w:t>
      </w:r>
      <w:r w:rsidRPr="00D43DA6">
        <w:rPr>
          <w:rFonts w:ascii="Times New Roman" w:eastAsia="Batang" w:hAnsi="Times New Roman" w:cs="Times New Roman"/>
          <w:noProof/>
          <w:color w:val="FF0000"/>
          <w:sz w:val="24"/>
          <w:szCs w:val="24"/>
          <w:lang w:eastAsia="uk-UA"/>
        </w:rPr>
        <w:drawing>
          <wp:inline distT="0" distB="0" distL="0" distR="0" wp14:anchorId="36AC4D21" wp14:editId="0B17B5C5">
            <wp:extent cx="449580" cy="609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D43DA6" w:rsidRPr="00D43DA6" w:rsidRDefault="00D43DA6" w:rsidP="00D43DA6">
      <w:pPr>
        <w:tabs>
          <w:tab w:val="left" w:pos="2856"/>
        </w:tabs>
        <w:spacing w:after="0" w:line="240" w:lineRule="auto"/>
        <w:ind w:right="-57"/>
        <w:jc w:val="center"/>
        <w:outlineLvl w:val="0"/>
        <w:rPr>
          <w:rFonts w:ascii="Times New Roman" w:hAnsi="Times New Roman" w:cs="Times New Roman"/>
          <w:b/>
          <w:sz w:val="28"/>
          <w:szCs w:val="28"/>
        </w:rPr>
      </w:pPr>
      <w:r w:rsidRPr="00D43DA6">
        <w:rPr>
          <w:rFonts w:ascii="Times New Roman" w:hAnsi="Times New Roman" w:cs="Times New Roman"/>
          <w:b/>
          <w:sz w:val="28"/>
          <w:szCs w:val="28"/>
        </w:rPr>
        <w:t>ІРКЛІЇВСЬКА СІЛЬСЬКА РАДА</w:t>
      </w:r>
    </w:p>
    <w:p w:rsidR="00D43DA6" w:rsidRPr="00D43DA6" w:rsidRDefault="00D43DA6" w:rsidP="00D43DA6">
      <w:pPr>
        <w:tabs>
          <w:tab w:val="left" w:pos="2856"/>
        </w:tabs>
        <w:spacing w:after="0" w:line="240" w:lineRule="auto"/>
        <w:ind w:right="-57"/>
        <w:jc w:val="center"/>
        <w:outlineLvl w:val="0"/>
        <w:rPr>
          <w:rFonts w:ascii="Times New Roman" w:hAnsi="Times New Roman" w:cs="Times New Roman"/>
          <w:b/>
          <w:sz w:val="28"/>
          <w:szCs w:val="28"/>
        </w:rPr>
      </w:pPr>
      <w:r w:rsidRPr="00D43DA6">
        <w:rPr>
          <w:rFonts w:ascii="Times New Roman" w:hAnsi="Times New Roman" w:cs="Times New Roman"/>
          <w:b/>
          <w:sz w:val="28"/>
          <w:szCs w:val="28"/>
        </w:rPr>
        <w:t>ЗОЛОТОНІСЬКОГО РАЙОНУ   ЧЕРКАСЬКОЇ ОБЛАСТІ</w:t>
      </w:r>
    </w:p>
    <w:p w:rsidR="00D43DA6" w:rsidRPr="00D43DA6" w:rsidRDefault="00D43DA6" w:rsidP="00D43DA6">
      <w:pPr>
        <w:tabs>
          <w:tab w:val="left" w:pos="2856"/>
        </w:tabs>
        <w:spacing w:after="0" w:line="240" w:lineRule="auto"/>
        <w:ind w:right="-57"/>
        <w:jc w:val="center"/>
        <w:outlineLvl w:val="0"/>
        <w:rPr>
          <w:rFonts w:ascii="Times New Roman" w:hAnsi="Times New Roman" w:cs="Times New Roman"/>
          <w:b/>
          <w:sz w:val="28"/>
          <w:szCs w:val="28"/>
        </w:rPr>
      </w:pPr>
      <w:r w:rsidRPr="00D43DA6">
        <w:rPr>
          <w:rFonts w:ascii="Times New Roman" w:hAnsi="Times New Roman" w:cs="Times New Roman"/>
          <w:b/>
          <w:sz w:val="28"/>
          <w:szCs w:val="28"/>
        </w:rPr>
        <w:t>ВИКОНАВЧИЙ КОМІТЕТ</w:t>
      </w:r>
    </w:p>
    <w:p w:rsidR="00D43DA6" w:rsidRPr="00D43DA6" w:rsidRDefault="00D43DA6" w:rsidP="00D43DA6">
      <w:pPr>
        <w:spacing w:after="0" w:line="240" w:lineRule="auto"/>
        <w:jc w:val="both"/>
        <w:rPr>
          <w:rFonts w:ascii="Times New Roman" w:hAnsi="Times New Roman" w:cs="Times New Roman"/>
          <w:sz w:val="28"/>
          <w:szCs w:val="28"/>
        </w:rPr>
      </w:pPr>
      <w:r w:rsidRPr="00D43DA6">
        <w:rPr>
          <w:rFonts w:ascii="Times New Roman" w:eastAsia="Times New Roman" w:hAnsi="Times New Roman" w:cs="Times New Roman"/>
          <w:b/>
          <w:sz w:val="28"/>
          <w:szCs w:val="24"/>
          <w:lang w:eastAsia="ru-RU"/>
        </w:rPr>
        <w:t xml:space="preserve">                                                                </w:t>
      </w:r>
    </w:p>
    <w:p w:rsidR="00D43DA6" w:rsidRPr="00D43DA6" w:rsidRDefault="00D43DA6" w:rsidP="00D43DA6">
      <w:pPr>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bookmarkStart w:id="0" w:name="_GoBack"/>
      <w:bookmarkEnd w:id="0"/>
      <w:r w:rsidRPr="00D43DA6">
        <w:rPr>
          <w:rFonts w:ascii="Times New Roman" w:eastAsia="Times New Roman" w:hAnsi="Times New Roman" w:cs="Times New Roman"/>
          <w:b/>
          <w:sz w:val="28"/>
          <w:szCs w:val="28"/>
          <w:lang w:val="ru-RU" w:eastAsia="ru-RU"/>
        </w:rPr>
        <w:t xml:space="preserve">Р І Ш Е Н </w:t>
      </w:r>
      <w:proofErr w:type="spellStart"/>
      <w:r w:rsidRPr="00D43DA6">
        <w:rPr>
          <w:rFonts w:ascii="Times New Roman" w:eastAsia="Times New Roman" w:hAnsi="Times New Roman" w:cs="Times New Roman"/>
          <w:b/>
          <w:sz w:val="28"/>
          <w:szCs w:val="28"/>
          <w:lang w:val="ru-RU" w:eastAsia="ru-RU"/>
        </w:rPr>
        <w:t>Н</w:t>
      </w:r>
      <w:proofErr w:type="spellEnd"/>
      <w:r w:rsidRPr="00D43DA6">
        <w:rPr>
          <w:rFonts w:ascii="Times New Roman" w:eastAsia="Times New Roman" w:hAnsi="Times New Roman" w:cs="Times New Roman"/>
          <w:b/>
          <w:sz w:val="28"/>
          <w:szCs w:val="28"/>
          <w:lang w:val="ru-RU" w:eastAsia="ru-RU"/>
        </w:rPr>
        <w:t xml:space="preserve"> Я</w:t>
      </w:r>
    </w:p>
    <w:p w:rsidR="00D43DA6" w:rsidRPr="00D43DA6" w:rsidRDefault="00D43DA6" w:rsidP="00D43DA6">
      <w:pPr>
        <w:keepNext/>
        <w:tabs>
          <w:tab w:val="left" w:pos="3642"/>
        </w:tabs>
        <w:spacing w:after="0" w:line="240" w:lineRule="auto"/>
        <w:outlineLvl w:val="1"/>
        <w:rPr>
          <w:rFonts w:ascii="Times New Roman" w:eastAsia="Times New Roman" w:hAnsi="Times New Roman" w:cs="Times New Roman"/>
          <w:color w:val="FF0000"/>
          <w:sz w:val="28"/>
          <w:szCs w:val="24"/>
          <w:u w:val="single"/>
          <w:lang w:val="ru-RU" w:eastAsia="ru-RU"/>
        </w:rPr>
      </w:pPr>
    </w:p>
    <w:p w:rsidR="00D43DA6" w:rsidRPr="00D43DA6" w:rsidRDefault="00D43DA6" w:rsidP="00D43DA6">
      <w:pPr>
        <w:keepNext/>
        <w:tabs>
          <w:tab w:val="left" w:pos="3642"/>
        </w:tabs>
        <w:spacing w:after="0" w:line="240" w:lineRule="auto"/>
        <w:jc w:val="both"/>
        <w:outlineLvl w:val="1"/>
        <w:rPr>
          <w:rFonts w:ascii="Times New Roman" w:eastAsia="Times New Roman" w:hAnsi="Times New Roman" w:cs="Times New Roman"/>
          <w:sz w:val="28"/>
          <w:szCs w:val="24"/>
          <w:shd w:val="clear" w:color="auto" w:fill="FFFFFF"/>
          <w:lang w:eastAsia="ru-RU"/>
        </w:rPr>
      </w:pPr>
      <w:r w:rsidRPr="00D43DA6">
        <w:rPr>
          <w:rFonts w:ascii="Times New Roman" w:eastAsia="Times New Roman" w:hAnsi="Times New Roman" w:cs="Times New Roman"/>
          <w:sz w:val="28"/>
          <w:szCs w:val="24"/>
          <w:lang w:eastAsia="ru-RU"/>
        </w:rPr>
        <w:t>1</w:t>
      </w:r>
      <w:r w:rsidR="00800E40">
        <w:rPr>
          <w:rFonts w:ascii="Times New Roman" w:eastAsia="Times New Roman" w:hAnsi="Times New Roman" w:cs="Times New Roman"/>
          <w:sz w:val="28"/>
          <w:szCs w:val="24"/>
          <w:lang w:eastAsia="ru-RU"/>
        </w:rPr>
        <w:t>6</w:t>
      </w:r>
      <w:r w:rsidRPr="00D43DA6">
        <w:rPr>
          <w:rFonts w:ascii="Times New Roman" w:eastAsia="Times New Roman" w:hAnsi="Times New Roman" w:cs="Times New Roman"/>
          <w:sz w:val="28"/>
          <w:szCs w:val="24"/>
          <w:lang w:eastAsia="ru-RU"/>
        </w:rPr>
        <w:t xml:space="preserve">.05.2025                                                                                                           </w:t>
      </w:r>
      <w:r w:rsidRPr="00D43DA6">
        <w:rPr>
          <w:rFonts w:ascii="Times New Roman" w:eastAsia="Times New Roman" w:hAnsi="Times New Roman" w:cs="Times New Roman"/>
          <w:sz w:val="28"/>
          <w:szCs w:val="24"/>
          <w:shd w:val="clear" w:color="auto" w:fill="FFFFFF"/>
          <w:lang w:eastAsia="ru-RU"/>
        </w:rPr>
        <w:t xml:space="preserve">№ </w:t>
      </w:r>
      <w:r>
        <w:rPr>
          <w:rFonts w:ascii="Times New Roman" w:eastAsia="Times New Roman" w:hAnsi="Times New Roman" w:cs="Times New Roman"/>
          <w:sz w:val="28"/>
          <w:szCs w:val="24"/>
          <w:shd w:val="clear" w:color="auto" w:fill="FFFFFF"/>
          <w:lang w:eastAsia="ru-RU"/>
        </w:rPr>
        <w:t>102</w:t>
      </w:r>
    </w:p>
    <w:p w:rsidR="00D43DA6" w:rsidRPr="00D43DA6" w:rsidRDefault="00D43DA6" w:rsidP="00D43DA6">
      <w:pPr>
        <w:keepNext/>
        <w:tabs>
          <w:tab w:val="left" w:pos="3642"/>
        </w:tabs>
        <w:spacing w:after="0" w:line="240" w:lineRule="auto"/>
        <w:outlineLvl w:val="1"/>
        <w:rPr>
          <w:rFonts w:ascii="Times New Roman" w:eastAsia="Times New Roman" w:hAnsi="Times New Roman" w:cs="Times New Roman"/>
          <w:sz w:val="28"/>
          <w:szCs w:val="28"/>
          <w:lang w:eastAsia="ru-RU"/>
        </w:rPr>
      </w:pPr>
      <w:r w:rsidRPr="00D43DA6">
        <w:rPr>
          <w:rFonts w:ascii="Times New Roman" w:eastAsia="Times New Roman" w:hAnsi="Times New Roman" w:cs="Times New Roman"/>
          <w:sz w:val="28"/>
          <w:szCs w:val="28"/>
          <w:lang w:eastAsia="ru-RU"/>
        </w:rPr>
        <w:t>с. Іркліїв</w:t>
      </w:r>
    </w:p>
    <w:p w:rsidR="00B702C2" w:rsidRPr="00D43DA6" w:rsidRDefault="00B702C2" w:rsidP="00B702C2">
      <w:pPr>
        <w:jc w:val="both"/>
        <w:rPr>
          <w:rFonts w:ascii="Times New Roman" w:hAnsi="Times New Roman" w:cs="Times New Roman"/>
          <w:color w:val="FF0000"/>
          <w:sz w:val="28"/>
          <w:szCs w:val="28"/>
        </w:rPr>
      </w:pPr>
    </w:p>
    <w:p w:rsidR="00B702C2" w:rsidRPr="00D43DA6" w:rsidRDefault="00B702C2" w:rsidP="00D43DA6">
      <w:pPr>
        <w:ind w:right="5102"/>
        <w:jc w:val="both"/>
        <w:rPr>
          <w:rFonts w:ascii="Times New Roman" w:hAnsi="Times New Roman" w:cs="Times New Roman"/>
          <w:b/>
          <w:sz w:val="28"/>
          <w:szCs w:val="28"/>
        </w:rPr>
      </w:pPr>
      <w:r w:rsidRPr="00D43DA6">
        <w:rPr>
          <w:rFonts w:ascii="Times New Roman" w:hAnsi="Times New Roman" w:cs="Times New Roman"/>
          <w:b/>
          <w:sz w:val="28"/>
          <w:szCs w:val="28"/>
        </w:rPr>
        <w:t>Про схвалення Програми фінансової підтримки комунальних підприємств Іркліївської сільської ради на 202</w:t>
      </w:r>
      <w:r w:rsidR="00DF794B" w:rsidRPr="00D43DA6">
        <w:rPr>
          <w:rFonts w:ascii="Times New Roman" w:hAnsi="Times New Roman" w:cs="Times New Roman"/>
          <w:b/>
          <w:sz w:val="28"/>
          <w:szCs w:val="28"/>
        </w:rPr>
        <w:t>5</w:t>
      </w:r>
      <w:r w:rsidRPr="00D43DA6">
        <w:rPr>
          <w:rFonts w:ascii="Times New Roman" w:hAnsi="Times New Roman" w:cs="Times New Roman"/>
          <w:b/>
          <w:sz w:val="28"/>
          <w:szCs w:val="28"/>
        </w:rPr>
        <w:t>-202</w:t>
      </w:r>
      <w:r w:rsidR="00F03144" w:rsidRPr="00D43DA6">
        <w:rPr>
          <w:rFonts w:ascii="Times New Roman" w:hAnsi="Times New Roman" w:cs="Times New Roman"/>
          <w:b/>
          <w:sz w:val="28"/>
          <w:szCs w:val="28"/>
        </w:rPr>
        <w:t>7</w:t>
      </w:r>
      <w:r w:rsidRPr="00D43DA6">
        <w:rPr>
          <w:rFonts w:ascii="Times New Roman" w:hAnsi="Times New Roman" w:cs="Times New Roman"/>
          <w:b/>
          <w:sz w:val="28"/>
          <w:szCs w:val="28"/>
        </w:rPr>
        <w:t xml:space="preserve"> роки</w:t>
      </w:r>
    </w:p>
    <w:p w:rsidR="007F3FEF" w:rsidRPr="00D43DA6" w:rsidRDefault="00B702C2" w:rsidP="00B702C2">
      <w:pPr>
        <w:ind w:firstLine="708"/>
        <w:jc w:val="both"/>
        <w:rPr>
          <w:rFonts w:ascii="Times New Roman" w:hAnsi="Times New Roman" w:cs="Times New Roman"/>
          <w:sz w:val="28"/>
          <w:szCs w:val="28"/>
        </w:rPr>
      </w:pPr>
      <w:bookmarkStart w:id="1" w:name="_Hlk193377627"/>
      <w:r w:rsidRPr="00D43DA6">
        <w:rPr>
          <w:rFonts w:ascii="Times New Roman" w:hAnsi="Times New Roman" w:cs="Times New Roman"/>
          <w:sz w:val="28"/>
          <w:szCs w:val="28"/>
        </w:rPr>
        <w:t xml:space="preserve">Відповідно до </w:t>
      </w:r>
      <w:r w:rsidR="006B0E0F" w:rsidRPr="00D43DA6">
        <w:rPr>
          <w:rFonts w:ascii="Times New Roman" w:eastAsia="Times New Roman" w:hAnsi="Times New Roman" w:cs="Times New Roman"/>
          <w:sz w:val="28"/>
          <w:szCs w:val="28"/>
          <w:lang w:eastAsia="ru-RU"/>
        </w:rPr>
        <w:t xml:space="preserve">пункту 1 частини другої статті 52 </w:t>
      </w:r>
      <w:r w:rsidRPr="00D43DA6">
        <w:rPr>
          <w:rFonts w:ascii="Times New Roman" w:hAnsi="Times New Roman" w:cs="Times New Roman"/>
          <w:sz w:val="28"/>
          <w:szCs w:val="28"/>
        </w:rPr>
        <w:t>Закону України «Про місцеве самоврядування в Україні»,  підпункту 5 пункту 1 статті</w:t>
      </w:r>
      <w:r w:rsidR="007F3FEF" w:rsidRPr="00D43DA6">
        <w:rPr>
          <w:rFonts w:ascii="Times New Roman" w:hAnsi="Times New Roman" w:cs="Times New Roman"/>
          <w:sz w:val="28"/>
          <w:szCs w:val="28"/>
        </w:rPr>
        <w:t xml:space="preserve"> 91 Бюджетного кодексу України,</w:t>
      </w:r>
      <w:r w:rsidR="0070161A" w:rsidRPr="00D43DA6">
        <w:rPr>
          <w:rFonts w:ascii="Times New Roman" w:hAnsi="Times New Roman" w:cs="Times New Roman"/>
          <w:sz w:val="28"/>
          <w:szCs w:val="28"/>
        </w:rPr>
        <w:t xml:space="preserve"> Закону України «Про житлово-комунальні послуги», </w:t>
      </w:r>
      <w:r w:rsidRPr="00D43DA6">
        <w:rPr>
          <w:rFonts w:ascii="Times New Roman" w:hAnsi="Times New Roman" w:cs="Times New Roman"/>
          <w:sz w:val="28"/>
          <w:szCs w:val="28"/>
        </w:rPr>
        <w:t>з метою забезпечення ефективного функціонування</w:t>
      </w:r>
      <w:r w:rsidR="004B1FA7" w:rsidRPr="00D43DA6">
        <w:rPr>
          <w:rFonts w:ascii="Times New Roman" w:hAnsi="Times New Roman" w:cs="Times New Roman"/>
          <w:sz w:val="28"/>
          <w:szCs w:val="28"/>
        </w:rPr>
        <w:t xml:space="preserve"> комунальних підприємств громади</w:t>
      </w:r>
      <w:r w:rsidR="007F3FEF" w:rsidRPr="00D43DA6">
        <w:rPr>
          <w:rFonts w:ascii="Times New Roman" w:hAnsi="Times New Roman" w:cs="Times New Roman"/>
          <w:sz w:val="28"/>
          <w:szCs w:val="28"/>
        </w:rPr>
        <w:t xml:space="preserve"> </w:t>
      </w:r>
      <w:r w:rsidRPr="00D43DA6">
        <w:rPr>
          <w:rFonts w:ascii="Times New Roman" w:hAnsi="Times New Roman" w:cs="Times New Roman"/>
          <w:sz w:val="28"/>
          <w:szCs w:val="28"/>
        </w:rPr>
        <w:t>та надання якісних послуг населенню громади,</w:t>
      </w:r>
      <w:r w:rsidR="000E5C8E" w:rsidRPr="00D43DA6">
        <w:rPr>
          <w:rFonts w:ascii="Times New Roman" w:hAnsi="Times New Roman" w:cs="Times New Roman"/>
          <w:sz w:val="28"/>
          <w:szCs w:val="28"/>
        </w:rPr>
        <w:t xml:space="preserve"> виконавчий комітет Іркліївської сільської ради</w:t>
      </w:r>
    </w:p>
    <w:bookmarkEnd w:id="1"/>
    <w:p w:rsidR="000E5C8E" w:rsidRPr="00D43DA6" w:rsidRDefault="000E5C8E" w:rsidP="000E5C8E">
      <w:pPr>
        <w:ind w:firstLine="708"/>
        <w:jc w:val="center"/>
        <w:rPr>
          <w:rFonts w:ascii="Times New Roman" w:hAnsi="Times New Roman" w:cs="Times New Roman"/>
          <w:sz w:val="28"/>
          <w:szCs w:val="28"/>
        </w:rPr>
      </w:pPr>
      <w:r w:rsidRPr="00D43DA6">
        <w:rPr>
          <w:rFonts w:ascii="Times New Roman" w:hAnsi="Times New Roman" w:cs="Times New Roman"/>
          <w:sz w:val="28"/>
          <w:szCs w:val="28"/>
        </w:rPr>
        <w:t>ВИРІШИВ:</w:t>
      </w:r>
      <w:r w:rsidR="006B0E0F" w:rsidRPr="00D43DA6">
        <w:rPr>
          <w:rFonts w:ascii="Times New Roman" w:hAnsi="Times New Roman" w:cs="Times New Roman"/>
          <w:sz w:val="28"/>
          <w:szCs w:val="28"/>
        </w:rPr>
        <w:t xml:space="preserve"> </w:t>
      </w:r>
    </w:p>
    <w:p w:rsidR="00D43DA6" w:rsidRPr="00D43DA6" w:rsidRDefault="00B702C2" w:rsidP="00D43DA6">
      <w:pPr>
        <w:autoSpaceDE w:val="0"/>
        <w:ind w:right="-2"/>
        <w:jc w:val="both"/>
      </w:pPr>
      <w:r w:rsidRPr="00D43DA6">
        <w:rPr>
          <w:rFonts w:ascii="Times New Roman" w:hAnsi="Times New Roman" w:cs="Times New Roman"/>
          <w:sz w:val="28"/>
          <w:szCs w:val="28"/>
        </w:rPr>
        <w:t xml:space="preserve">1. </w:t>
      </w:r>
      <w:r w:rsidR="00D43DA6" w:rsidRPr="00D43DA6">
        <w:rPr>
          <w:rFonts w:ascii="Times New Roman" w:hAnsi="Times New Roman"/>
          <w:sz w:val="28"/>
          <w:szCs w:val="28"/>
          <w:lang w:eastAsia="ru-RU"/>
        </w:rPr>
        <w:t xml:space="preserve">Схвалити Програму </w:t>
      </w:r>
      <w:r w:rsidR="00D43DA6" w:rsidRPr="00D43DA6">
        <w:rPr>
          <w:rFonts w:ascii="Times New Roman" w:hAnsi="Times New Roman" w:cs="Times New Roman"/>
          <w:sz w:val="28"/>
          <w:szCs w:val="28"/>
        </w:rPr>
        <w:t xml:space="preserve">фінансової підтримки комунальних підприємств Іркліївської сільської ради на 2025-2027 роки </w:t>
      </w:r>
      <w:r w:rsidR="00D43DA6" w:rsidRPr="00D43DA6">
        <w:rPr>
          <w:rFonts w:ascii="Times New Roman" w:hAnsi="Times New Roman"/>
          <w:sz w:val="28"/>
          <w:szCs w:val="28"/>
        </w:rPr>
        <w:t>і подати її на затвердження сільській раді (додаток).</w:t>
      </w:r>
    </w:p>
    <w:p w:rsidR="006B0E0F" w:rsidRPr="00D43DA6" w:rsidRDefault="00D43DA6" w:rsidP="00D43DA6">
      <w:pPr>
        <w:jc w:val="both"/>
        <w:rPr>
          <w:rFonts w:ascii="Times New Roman" w:hAnsi="Times New Roman" w:cs="Times New Roman"/>
          <w:sz w:val="28"/>
          <w:szCs w:val="28"/>
        </w:rPr>
      </w:pPr>
      <w:r w:rsidRPr="00D43DA6">
        <w:rPr>
          <w:rFonts w:ascii="Times New Roman" w:hAnsi="Times New Roman" w:cs="Times New Roman"/>
          <w:sz w:val="28"/>
          <w:szCs w:val="28"/>
        </w:rPr>
        <w:t>2</w:t>
      </w:r>
      <w:r w:rsidR="00B702C2" w:rsidRPr="00D43DA6">
        <w:rPr>
          <w:rFonts w:ascii="Times New Roman" w:hAnsi="Times New Roman" w:cs="Times New Roman"/>
          <w:sz w:val="28"/>
          <w:szCs w:val="28"/>
        </w:rPr>
        <w:t>. Контроль за виконання</w:t>
      </w:r>
      <w:r w:rsidR="006B0E0F" w:rsidRPr="00D43DA6">
        <w:rPr>
          <w:rFonts w:ascii="Times New Roman" w:hAnsi="Times New Roman" w:cs="Times New Roman"/>
          <w:sz w:val="28"/>
          <w:szCs w:val="28"/>
        </w:rPr>
        <w:t>м</w:t>
      </w:r>
      <w:r w:rsidR="00B702C2" w:rsidRPr="00D43DA6">
        <w:rPr>
          <w:rFonts w:ascii="Times New Roman" w:hAnsi="Times New Roman" w:cs="Times New Roman"/>
          <w:sz w:val="28"/>
          <w:szCs w:val="28"/>
        </w:rPr>
        <w:t xml:space="preserve"> </w:t>
      </w:r>
      <w:r w:rsidR="006B0E0F" w:rsidRPr="00D43DA6">
        <w:rPr>
          <w:rFonts w:ascii="Times New Roman" w:hAnsi="Times New Roman" w:cs="Times New Roman"/>
          <w:sz w:val="28"/>
          <w:szCs w:val="28"/>
        </w:rPr>
        <w:t xml:space="preserve"> </w:t>
      </w:r>
      <w:r w:rsidR="00B702C2" w:rsidRPr="00D43DA6">
        <w:rPr>
          <w:rFonts w:ascii="Times New Roman" w:hAnsi="Times New Roman" w:cs="Times New Roman"/>
          <w:sz w:val="28"/>
          <w:szCs w:val="28"/>
        </w:rPr>
        <w:t xml:space="preserve">рішення покласти на </w:t>
      </w:r>
      <w:r w:rsidRPr="00D43DA6">
        <w:rPr>
          <w:rFonts w:ascii="Times New Roman" w:hAnsi="Times New Roman" w:cs="Times New Roman"/>
          <w:sz w:val="28"/>
          <w:szCs w:val="28"/>
        </w:rPr>
        <w:t>начальника відділу житлово-комунального господарства, комунальної власності виконавчого комітету Іркліївської сільської ради Аллу БУКУ.</w:t>
      </w:r>
    </w:p>
    <w:p w:rsidR="003374AC" w:rsidRPr="00D43DA6" w:rsidRDefault="003374AC" w:rsidP="003374AC">
      <w:pPr>
        <w:ind w:firstLine="708"/>
        <w:jc w:val="both"/>
        <w:rPr>
          <w:rFonts w:ascii="Times New Roman" w:hAnsi="Times New Roman" w:cs="Times New Roman"/>
          <w:sz w:val="28"/>
          <w:szCs w:val="28"/>
        </w:rPr>
      </w:pPr>
    </w:p>
    <w:p w:rsidR="006B0E0F" w:rsidRPr="00D43DA6" w:rsidRDefault="00D43DA6" w:rsidP="00D43DA6">
      <w:pPr>
        <w:jc w:val="both"/>
        <w:rPr>
          <w:rFonts w:ascii="Times New Roman" w:hAnsi="Times New Roman" w:cs="Times New Roman"/>
          <w:sz w:val="28"/>
          <w:szCs w:val="28"/>
        </w:rPr>
      </w:pPr>
      <w:r w:rsidRPr="00D43DA6">
        <w:rPr>
          <w:rFonts w:ascii="Times New Roman" w:hAnsi="Times New Roman" w:cs="Times New Roman"/>
          <w:sz w:val="28"/>
          <w:szCs w:val="28"/>
        </w:rPr>
        <w:t xml:space="preserve"> </w:t>
      </w:r>
      <w:r w:rsidR="00B702C2" w:rsidRPr="00D43DA6">
        <w:rPr>
          <w:rFonts w:ascii="Times New Roman" w:hAnsi="Times New Roman" w:cs="Times New Roman"/>
          <w:sz w:val="28"/>
          <w:szCs w:val="28"/>
        </w:rPr>
        <w:t xml:space="preserve"> Сільський голова </w:t>
      </w:r>
      <w:r w:rsidR="006B0E0F" w:rsidRPr="00D43DA6">
        <w:rPr>
          <w:rFonts w:ascii="Times New Roman" w:hAnsi="Times New Roman" w:cs="Times New Roman"/>
          <w:sz w:val="28"/>
          <w:szCs w:val="28"/>
        </w:rPr>
        <w:t xml:space="preserve">    </w:t>
      </w:r>
      <w:r w:rsidRPr="00D43DA6">
        <w:rPr>
          <w:rFonts w:ascii="Times New Roman" w:hAnsi="Times New Roman" w:cs="Times New Roman"/>
          <w:sz w:val="28"/>
          <w:szCs w:val="28"/>
        </w:rPr>
        <w:t xml:space="preserve">          </w:t>
      </w:r>
      <w:r w:rsidR="006B0E0F" w:rsidRPr="00D43DA6">
        <w:rPr>
          <w:rFonts w:ascii="Times New Roman" w:hAnsi="Times New Roman" w:cs="Times New Roman"/>
          <w:sz w:val="28"/>
          <w:szCs w:val="28"/>
        </w:rPr>
        <w:t xml:space="preserve">                             </w:t>
      </w:r>
      <w:r w:rsidRPr="00D43DA6">
        <w:rPr>
          <w:rFonts w:ascii="Times New Roman" w:hAnsi="Times New Roman" w:cs="Times New Roman"/>
          <w:sz w:val="28"/>
          <w:szCs w:val="28"/>
        </w:rPr>
        <w:t xml:space="preserve">     </w:t>
      </w:r>
      <w:r w:rsidR="006B0E0F" w:rsidRPr="00D43DA6">
        <w:rPr>
          <w:rFonts w:ascii="Times New Roman" w:hAnsi="Times New Roman" w:cs="Times New Roman"/>
          <w:sz w:val="28"/>
          <w:szCs w:val="28"/>
        </w:rPr>
        <w:t xml:space="preserve">             Анатолій ПИСАРЕНКО</w:t>
      </w:r>
    </w:p>
    <w:p w:rsidR="00B21B44" w:rsidRPr="00D43DA6" w:rsidRDefault="00B21B44" w:rsidP="00EF6F43">
      <w:pPr>
        <w:ind w:firstLine="708"/>
        <w:jc w:val="both"/>
        <w:rPr>
          <w:rFonts w:ascii="Times New Roman" w:hAnsi="Times New Roman" w:cs="Times New Roman"/>
          <w:color w:val="FF0000"/>
          <w:sz w:val="28"/>
          <w:szCs w:val="28"/>
        </w:rPr>
      </w:pPr>
    </w:p>
    <w:p w:rsidR="004B1FA7" w:rsidRPr="00D43DA6" w:rsidRDefault="004B1FA7" w:rsidP="00EF6F43">
      <w:pPr>
        <w:ind w:firstLine="708"/>
        <w:jc w:val="both"/>
        <w:rPr>
          <w:rFonts w:ascii="Times New Roman" w:hAnsi="Times New Roman" w:cs="Times New Roman"/>
          <w:color w:val="FF0000"/>
          <w:sz w:val="28"/>
          <w:szCs w:val="28"/>
        </w:rPr>
      </w:pPr>
    </w:p>
    <w:p w:rsidR="00D43DA6" w:rsidRDefault="00D43DA6" w:rsidP="00B21B44">
      <w:pPr>
        <w:spacing w:after="0" w:line="240" w:lineRule="auto"/>
        <w:jc w:val="right"/>
        <w:rPr>
          <w:rFonts w:ascii="Times New Roman" w:eastAsia="Calibri" w:hAnsi="Times New Roman" w:cs="Times New Roman"/>
          <w:color w:val="FF0000"/>
          <w:sz w:val="24"/>
          <w:szCs w:val="24"/>
        </w:rPr>
      </w:pPr>
    </w:p>
    <w:p w:rsidR="00D43DA6" w:rsidRDefault="00D43DA6" w:rsidP="00B21B44">
      <w:pPr>
        <w:spacing w:after="0" w:line="240" w:lineRule="auto"/>
        <w:jc w:val="right"/>
        <w:rPr>
          <w:rFonts w:ascii="Times New Roman" w:eastAsia="Calibri" w:hAnsi="Times New Roman" w:cs="Times New Roman"/>
          <w:color w:val="FF0000"/>
          <w:sz w:val="24"/>
          <w:szCs w:val="24"/>
        </w:rPr>
      </w:pPr>
    </w:p>
    <w:p w:rsidR="00D43DA6" w:rsidRDefault="00D43DA6" w:rsidP="00B21B44">
      <w:pPr>
        <w:spacing w:after="0" w:line="240" w:lineRule="auto"/>
        <w:jc w:val="right"/>
        <w:rPr>
          <w:rFonts w:ascii="Times New Roman" w:eastAsia="Calibri" w:hAnsi="Times New Roman" w:cs="Times New Roman"/>
          <w:color w:val="FF0000"/>
          <w:sz w:val="24"/>
          <w:szCs w:val="24"/>
        </w:rPr>
      </w:pPr>
    </w:p>
    <w:p w:rsidR="00D43DA6" w:rsidRDefault="00D43DA6" w:rsidP="00B21B44">
      <w:pPr>
        <w:spacing w:after="0" w:line="240" w:lineRule="auto"/>
        <w:jc w:val="right"/>
        <w:rPr>
          <w:rFonts w:ascii="Times New Roman" w:eastAsia="Calibri" w:hAnsi="Times New Roman" w:cs="Times New Roman"/>
          <w:color w:val="FF0000"/>
          <w:sz w:val="24"/>
          <w:szCs w:val="24"/>
        </w:rPr>
      </w:pPr>
    </w:p>
    <w:p w:rsidR="00D43DA6" w:rsidRDefault="00D43DA6" w:rsidP="00B21B44">
      <w:pPr>
        <w:spacing w:after="0" w:line="240" w:lineRule="auto"/>
        <w:jc w:val="right"/>
        <w:rPr>
          <w:rFonts w:ascii="Times New Roman" w:eastAsia="Calibri" w:hAnsi="Times New Roman" w:cs="Times New Roman"/>
          <w:color w:val="FF0000"/>
          <w:sz w:val="24"/>
          <w:szCs w:val="24"/>
        </w:rPr>
      </w:pPr>
    </w:p>
    <w:p w:rsidR="00D43DA6" w:rsidRPr="0016373E" w:rsidRDefault="00336E70" w:rsidP="00336E70">
      <w:pPr>
        <w:pStyle w:val="ac"/>
        <w:ind w:right="2267"/>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D43DA6" w:rsidRPr="0016373E">
        <w:rPr>
          <w:rFonts w:ascii="Times New Roman" w:eastAsia="Times New Roman" w:hAnsi="Times New Roman" w:cs="Times New Roman"/>
          <w:sz w:val="24"/>
          <w:szCs w:val="24"/>
          <w:lang w:val="uk-UA"/>
        </w:rPr>
        <w:t xml:space="preserve">Додаток </w:t>
      </w:r>
    </w:p>
    <w:p w:rsidR="00D43DA6" w:rsidRPr="0016373E" w:rsidRDefault="00D43DA6" w:rsidP="00D43DA6">
      <w:pPr>
        <w:widowControl w:val="0"/>
        <w:autoSpaceDE w:val="0"/>
        <w:autoSpaceDN w:val="0"/>
        <w:spacing w:after="0" w:line="240" w:lineRule="auto"/>
        <w:jc w:val="both"/>
        <w:rPr>
          <w:rFonts w:ascii="Times New Roman" w:hAnsi="Times New Roman" w:cs="Times New Roman"/>
          <w:sz w:val="24"/>
          <w:szCs w:val="24"/>
        </w:rPr>
      </w:pPr>
      <w:r w:rsidRPr="0016373E">
        <w:rPr>
          <w:rFonts w:ascii="Times New Roman" w:hAnsi="Times New Roman" w:cs="Times New Roman"/>
          <w:sz w:val="24"/>
          <w:szCs w:val="24"/>
        </w:rPr>
        <w:t xml:space="preserve">                                                                                                       до рішення виконавчого</w:t>
      </w:r>
    </w:p>
    <w:p w:rsidR="00D43DA6" w:rsidRPr="0016373E" w:rsidRDefault="00D43DA6" w:rsidP="00D43DA6">
      <w:pPr>
        <w:widowControl w:val="0"/>
        <w:autoSpaceDE w:val="0"/>
        <w:autoSpaceDN w:val="0"/>
        <w:spacing w:after="0" w:line="240" w:lineRule="auto"/>
        <w:jc w:val="both"/>
        <w:rPr>
          <w:rFonts w:ascii="Times New Roman" w:hAnsi="Times New Roman" w:cs="Times New Roman"/>
          <w:sz w:val="24"/>
          <w:szCs w:val="24"/>
        </w:rPr>
      </w:pPr>
      <w:r w:rsidRPr="0016373E">
        <w:rPr>
          <w:rFonts w:ascii="Times New Roman" w:hAnsi="Times New Roman" w:cs="Times New Roman"/>
          <w:sz w:val="24"/>
          <w:szCs w:val="24"/>
        </w:rPr>
        <w:t xml:space="preserve">                                                                                                       комітету від 1</w:t>
      </w:r>
      <w:r w:rsidR="00800E40">
        <w:rPr>
          <w:rFonts w:ascii="Times New Roman" w:hAnsi="Times New Roman" w:cs="Times New Roman"/>
          <w:sz w:val="24"/>
          <w:szCs w:val="24"/>
        </w:rPr>
        <w:t>6</w:t>
      </w:r>
      <w:r w:rsidRPr="0016373E">
        <w:rPr>
          <w:rFonts w:ascii="Times New Roman" w:hAnsi="Times New Roman" w:cs="Times New Roman"/>
          <w:sz w:val="24"/>
          <w:szCs w:val="24"/>
        </w:rPr>
        <w:t>.05.2025 № 10</w:t>
      </w:r>
      <w:r w:rsidR="00336E70">
        <w:rPr>
          <w:rFonts w:ascii="Times New Roman" w:hAnsi="Times New Roman" w:cs="Times New Roman"/>
          <w:sz w:val="24"/>
          <w:szCs w:val="24"/>
        </w:rPr>
        <w:t>2</w:t>
      </w:r>
    </w:p>
    <w:p w:rsidR="00B21B44" w:rsidRPr="00D43DA6" w:rsidRDefault="00B21B44" w:rsidP="00B21B44">
      <w:pPr>
        <w:ind w:firstLine="708"/>
        <w:jc w:val="right"/>
        <w:rPr>
          <w:rFonts w:ascii="Times New Roman" w:hAnsi="Times New Roman" w:cs="Times New Roman"/>
          <w:color w:val="FF0000"/>
          <w:sz w:val="28"/>
          <w:szCs w:val="28"/>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rPr>
      </w:pPr>
    </w:p>
    <w:p w:rsidR="00B21B44" w:rsidRPr="00D43DA6" w:rsidRDefault="00B21B44" w:rsidP="00B21B44">
      <w:pPr>
        <w:spacing w:after="0" w:line="240" w:lineRule="auto"/>
        <w:jc w:val="center"/>
        <w:rPr>
          <w:rFonts w:ascii="Times New Roman" w:eastAsia="Calibri" w:hAnsi="Times New Roman" w:cs="Times New Roman"/>
          <w:b/>
          <w:sz w:val="40"/>
          <w:szCs w:val="40"/>
        </w:rPr>
      </w:pPr>
      <w:r w:rsidRPr="00D43DA6">
        <w:rPr>
          <w:rFonts w:ascii="Times New Roman" w:eastAsia="Calibri" w:hAnsi="Times New Roman" w:cs="Times New Roman"/>
          <w:b/>
          <w:sz w:val="40"/>
          <w:szCs w:val="40"/>
        </w:rPr>
        <w:t>ПРОГРАМА</w:t>
      </w:r>
    </w:p>
    <w:p w:rsidR="00B21B44" w:rsidRPr="00D43DA6" w:rsidRDefault="00B21B44" w:rsidP="00B21B44">
      <w:pPr>
        <w:spacing w:after="0" w:line="240" w:lineRule="auto"/>
        <w:rPr>
          <w:rFonts w:ascii="Times New Roman" w:eastAsia="Calibri" w:hAnsi="Times New Roman" w:cs="Times New Roman"/>
          <w:sz w:val="24"/>
          <w:szCs w:val="24"/>
        </w:rPr>
      </w:pPr>
    </w:p>
    <w:p w:rsidR="00B21B44" w:rsidRPr="00D43DA6" w:rsidRDefault="00B21B44" w:rsidP="00B21B44">
      <w:pPr>
        <w:spacing w:after="0" w:line="240" w:lineRule="auto"/>
        <w:jc w:val="center"/>
        <w:rPr>
          <w:rFonts w:ascii="Times New Roman" w:hAnsi="Times New Roman" w:cs="Times New Roman"/>
          <w:b/>
          <w:sz w:val="40"/>
          <w:szCs w:val="40"/>
        </w:rPr>
      </w:pPr>
      <w:r w:rsidRPr="00D43DA6">
        <w:rPr>
          <w:rFonts w:ascii="Times New Roman" w:hAnsi="Times New Roman" w:cs="Times New Roman"/>
          <w:b/>
          <w:sz w:val="40"/>
          <w:szCs w:val="40"/>
        </w:rPr>
        <w:t>фінансової підтримки комунальних підприємств Іркліївської  сільської ради на 2025-2027 роки</w:t>
      </w:r>
    </w:p>
    <w:p w:rsidR="00B21B44" w:rsidRPr="00D43DA6" w:rsidRDefault="00B21B44" w:rsidP="00B21B44">
      <w:pPr>
        <w:spacing w:after="0" w:line="240" w:lineRule="auto"/>
        <w:jc w:val="center"/>
        <w:rPr>
          <w:rFonts w:ascii="Times New Roman" w:eastAsia="Calibri" w:hAnsi="Times New Roman" w:cs="Times New Roman"/>
          <w:sz w:val="40"/>
          <w:szCs w:val="40"/>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jc w:val="center"/>
        <w:rPr>
          <w:rFonts w:ascii="Times New Roman" w:eastAsia="Calibri" w:hAnsi="Times New Roman" w:cs="Times New Roman"/>
          <w:color w:val="FF0000"/>
          <w:sz w:val="36"/>
          <w:szCs w:val="36"/>
        </w:rPr>
      </w:pPr>
    </w:p>
    <w:p w:rsidR="00B21B44" w:rsidRDefault="00B21B44" w:rsidP="00B21B44">
      <w:pPr>
        <w:spacing w:after="0" w:line="240" w:lineRule="auto"/>
        <w:jc w:val="center"/>
        <w:rPr>
          <w:rFonts w:ascii="Times New Roman" w:eastAsia="Calibri" w:hAnsi="Times New Roman" w:cs="Times New Roman"/>
          <w:color w:val="FF0000"/>
          <w:sz w:val="36"/>
          <w:szCs w:val="36"/>
        </w:rPr>
      </w:pPr>
    </w:p>
    <w:p w:rsidR="00336E70" w:rsidRDefault="00336E70" w:rsidP="00B21B44">
      <w:pPr>
        <w:spacing w:after="0" w:line="240" w:lineRule="auto"/>
        <w:jc w:val="center"/>
        <w:rPr>
          <w:rFonts w:ascii="Times New Roman" w:eastAsia="Calibri" w:hAnsi="Times New Roman" w:cs="Times New Roman"/>
          <w:color w:val="FF0000"/>
          <w:sz w:val="36"/>
          <w:szCs w:val="36"/>
        </w:rPr>
      </w:pPr>
    </w:p>
    <w:p w:rsidR="00336E70" w:rsidRPr="00D43DA6" w:rsidRDefault="00336E70" w:rsidP="00B21B44">
      <w:pPr>
        <w:spacing w:after="0" w:line="240" w:lineRule="auto"/>
        <w:jc w:val="center"/>
        <w:rPr>
          <w:rFonts w:ascii="Times New Roman" w:eastAsia="Calibri" w:hAnsi="Times New Roman" w:cs="Times New Roman"/>
          <w:color w:val="FF0000"/>
          <w:sz w:val="36"/>
          <w:szCs w:val="36"/>
        </w:rPr>
      </w:pPr>
    </w:p>
    <w:p w:rsidR="00B21B44" w:rsidRPr="00D43DA6" w:rsidRDefault="00B21B44" w:rsidP="00B21B44">
      <w:pPr>
        <w:spacing w:after="0" w:line="240" w:lineRule="auto"/>
        <w:rPr>
          <w:rFonts w:ascii="Times New Roman" w:eastAsia="Calibri" w:hAnsi="Times New Roman" w:cs="Times New Roman"/>
          <w:color w:val="FF0000"/>
          <w:sz w:val="36"/>
          <w:szCs w:val="36"/>
        </w:rPr>
      </w:pPr>
    </w:p>
    <w:p w:rsidR="00B21B44" w:rsidRPr="00336E70" w:rsidRDefault="00B21B44" w:rsidP="00B21B44">
      <w:pPr>
        <w:spacing w:after="0" w:line="240" w:lineRule="auto"/>
        <w:jc w:val="center"/>
        <w:rPr>
          <w:rFonts w:ascii="Times New Roman" w:eastAsia="Calibri" w:hAnsi="Times New Roman" w:cs="Times New Roman"/>
          <w:sz w:val="28"/>
          <w:szCs w:val="28"/>
          <w:lang w:val="ru-RU"/>
        </w:rPr>
      </w:pPr>
      <w:r w:rsidRPr="00336E70">
        <w:rPr>
          <w:rFonts w:ascii="Times New Roman" w:eastAsia="Calibri" w:hAnsi="Times New Roman" w:cs="Times New Roman"/>
          <w:sz w:val="28"/>
          <w:szCs w:val="28"/>
          <w:lang w:val="ru-RU"/>
        </w:rPr>
        <w:t>2025</w:t>
      </w:r>
    </w:p>
    <w:p w:rsidR="00B21B44" w:rsidRPr="00D43DA6" w:rsidRDefault="00B21B44" w:rsidP="00B21B44">
      <w:pPr>
        <w:spacing w:after="0" w:line="240" w:lineRule="auto"/>
        <w:rPr>
          <w:rFonts w:ascii="Times New Roman" w:eastAsia="Calibri" w:hAnsi="Times New Roman" w:cs="Times New Roman"/>
          <w:color w:val="FF0000"/>
          <w:sz w:val="24"/>
          <w:szCs w:val="24"/>
          <w:lang w:val="ru-RU"/>
        </w:rPr>
      </w:pPr>
    </w:p>
    <w:p w:rsidR="00B21B44" w:rsidRPr="00D43DA6" w:rsidRDefault="00B21B44" w:rsidP="00B21B44">
      <w:pPr>
        <w:spacing w:after="0" w:line="240" w:lineRule="auto"/>
        <w:jc w:val="center"/>
        <w:rPr>
          <w:rFonts w:ascii="Times New Roman" w:eastAsia="Calibri" w:hAnsi="Times New Roman" w:cs="Times New Roman"/>
          <w:color w:val="FF0000"/>
          <w:sz w:val="24"/>
          <w:szCs w:val="24"/>
          <w:lang w:val="ru-RU"/>
        </w:rPr>
      </w:pPr>
    </w:p>
    <w:p w:rsidR="00B21B44" w:rsidRPr="00D43DA6" w:rsidRDefault="00B21B44" w:rsidP="00B21B44">
      <w:pPr>
        <w:spacing w:after="0" w:line="240" w:lineRule="auto"/>
        <w:rPr>
          <w:rFonts w:ascii="Times New Roman" w:eastAsia="Calibri" w:hAnsi="Times New Roman" w:cs="Times New Roman"/>
          <w:color w:val="FF0000"/>
          <w:sz w:val="24"/>
          <w:szCs w:val="24"/>
          <w:lang w:val="ru-RU"/>
        </w:rPr>
      </w:pPr>
    </w:p>
    <w:p w:rsidR="00B21B44" w:rsidRPr="00D43DA6" w:rsidRDefault="00B21B44" w:rsidP="00EF6F43">
      <w:pPr>
        <w:ind w:firstLine="708"/>
        <w:jc w:val="both"/>
        <w:rPr>
          <w:rFonts w:ascii="Times New Roman" w:hAnsi="Times New Roman" w:cs="Times New Roman"/>
          <w:color w:val="FF0000"/>
          <w:sz w:val="28"/>
          <w:szCs w:val="28"/>
        </w:rPr>
      </w:pPr>
    </w:p>
    <w:p w:rsidR="00B21B44" w:rsidRPr="00336E70" w:rsidRDefault="00B21B44" w:rsidP="00DB605B">
      <w:pPr>
        <w:jc w:val="both"/>
        <w:rPr>
          <w:rFonts w:ascii="Times New Roman" w:hAnsi="Times New Roman" w:cs="Times New Roman"/>
          <w:sz w:val="28"/>
          <w:szCs w:val="28"/>
        </w:rPr>
      </w:pPr>
    </w:p>
    <w:p w:rsidR="00B21B44" w:rsidRPr="00336E70" w:rsidRDefault="00B21B44" w:rsidP="00DB605B">
      <w:pPr>
        <w:ind w:firstLine="708"/>
        <w:jc w:val="center"/>
        <w:rPr>
          <w:rFonts w:ascii="Times New Roman" w:hAnsi="Times New Roman" w:cs="Times New Roman"/>
          <w:b/>
          <w:sz w:val="28"/>
          <w:szCs w:val="28"/>
        </w:rPr>
      </w:pPr>
      <w:r w:rsidRPr="00336E70">
        <w:rPr>
          <w:rFonts w:ascii="Times New Roman" w:hAnsi="Times New Roman" w:cs="Times New Roman"/>
          <w:b/>
          <w:sz w:val="28"/>
          <w:szCs w:val="28"/>
        </w:rPr>
        <w:t>ПАСПОРТ ПРОГРАМИ</w:t>
      </w:r>
    </w:p>
    <w:p w:rsidR="005015D1" w:rsidRPr="00336E70" w:rsidRDefault="005015D1" w:rsidP="00F74FD6">
      <w:pPr>
        <w:ind w:firstLine="708"/>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846"/>
        <w:gridCol w:w="3118"/>
        <w:gridCol w:w="5245"/>
      </w:tblGrid>
      <w:tr w:rsidR="00336E70" w:rsidRPr="00336E70" w:rsidTr="0070161A">
        <w:tc>
          <w:tcPr>
            <w:tcW w:w="846" w:type="dxa"/>
          </w:tcPr>
          <w:p w:rsidR="0070161A" w:rsidRPr="00336E70" w:rsidRDefault="0070161A" w:rsidP="00F74FD6">
            <w:pPr>
              <w:jc w:val="center"/>
              <w:rPr>
                <w:rFonts w:ascii="Times New Roman" w:hAnsi="Times New Roman" w:cs="Times New Roman"/>
                <w:sz w:val="28"/>
                <w:szCs w:val="28"/>
              </w:rPr>
            </w:pPr>
            <w:r w:rsidRPr="00336E70">
              <w:rPr>
                <w:rFonts w:ascii="Times New Roman" w:hAnsi="Times New Roman" w:cs="Times New Roman"/>
                <w:sz w:val="28"/>
                <w:szCs w:val="28"/>
              </w:rPr>
              <w:t>1</w:t>
            </w:r>
            <w:r w:rsidR="002A0595" w:rsidRPr="00336E70">
              <w:rPr>
                <w:rFonts w:ascii="Times New Roman" w:hAnsi="Times New Roman" w:cs="Times New Roman"/>
                <w:sz w:val="28"/>
                <w:szCs w:val="28"/>
              </w:rPr>
              <w:t>.</w:t>
            </w:r>
          </w:p>
        </w:tc>
        <w:tc>
          <w:tcPr>
            <w:tcW w:w="3118" w:type="dxa"/>
          </w:tcPr>
          <w:p w:rsidR="0070161A" w:rsidRPr="00336E70" w:rsidRDefault="00DF794B" w:rsidP="0070161A">
            <w:pPr>
              <w:jc w:val="both"/>
              <w:rPr>
                <w:rFonts w:ascii="Times New Roman" w:hAnsi="Times New Roman" w:cs="Times New Roman"/>
                <w:sz w:val="28"/>
                <w:szCs w:val="28"/>
              </w:rPr>
            </w:pPr>
            <w:r w:rsidRPr="00336E70">
              <w:rPr>
                <w:rFonts w:ascii="Times New Roman" w:hAnsi="Times New Roman" w:cs="Times New Roman"/>
                <w:sz w:val="28"/>
                <w:szCs w:val="28"/>
              </w:rPr>
              <w:t>Назва Програми</w:t>
            </w:r>
          </w:p>
        </w:tc>
        <w:tc>
          <w:tcPr>
            <w:tcW w:w="5245" w:type="dxa"/>
          </w:tcPr>
          <w:p w:rsidR="0070161A" w:rsidRPr="00336E70" w:rsidRDefault="00F517D4" w:rsidP="00336E70">
            <w:pPr>
              <w:ind w:left="-113" w:right="27"/>
              <w:jc w:val="both"/>
              <w:rPr>
                <w:rFonts w:ascii="Times New Roman" w:hAnsi="Times New Roman" w:cs="Times New Roman"/>
                <w:sz w:val="28"/>
                <w:szCs w:val="28"/>
              </w:rPr>
            </w:pPr>
            <w:r w:rsidRPr="00336E70">
              <w:rPr>
                <w:rFonts w:ascii="Times New Roman" w:hAnsi="Times New Roman" w:cs="Times New Roman"/>
                <w:sz w:val="28"/>
                <w:szCs w:val="28"/>
              </w:rPr>
              <w:t xml:space="preserve"> Програма      фінансової підтримки комунальних підприємств Іркліївської сільської ради на 2025-202</w:t>
            </w:r>
            <w:r w:rsidR="00F03144" w:rsidRPr="00336E70">
              <w:rPr>
                <w:rFonts w:ascii="Times New Roman" w:hAnsi="Times New Roman" w:cs="Times New Roman"/>
                <w:sz w:val="28"/>
                <w:szCs w:val="28"/>
              </w:rPr>
              <w:t>7</w:t>
            </w:r>
            <w:r w:rsidRPr="00336E70">
              <w:rPr>
                <w:rFonts w:ascii="Times New Roman" w:hAnsi="Times New Roman" w:cs="Times New Roman"/>
                <w:sz w:val="28"/>
                <w:szCs w:val="28"/>
              </w:rPr>
              <w:t xml:space="preserve"> роки</w:t>
            </w:r>
          </w:p>
        </w:tc>
      </w:tr>
      <w:tr w:rsidR="00D43DA6" w:rsidRPr="00D43DA6" w:rsidTr="0070161A">
        <w:tc>
          <w:tcPr>
            <w:tcW w:w="846" w:type="dxa"/>
          </w:tcPr>
          <w:p w:rsidR="00DF794B" w:rsidRPr="00336E70" w:rsidRDefault="00F517D4" w:rsidP="00DF794B">
            <w:pPr>
              <w:jc w:val="center"/>
              <w:rPr>
                <w:rFonts w:ascii="Times New Roman" w:hAnsi="Times New Roman" w:cs="Times New Roman"/>
                <w:sz w:val="28"/>
                <w:szCs w:val="28"/>
              </w:rPr>
            </w:pPr>
            <w:r w:rsidRPr="00336E70">
              <w:rPr>
                <w:rFonts w:ascii="Times New Roman" w:hAnsi="Times New Roman" w:cs="Times New Roman"/>
                <w:sz w:val="28"/>
                <w:szCs w:val="28"/>
              </w:rPr>
              <w:t>2</w:t>
            </w:r>
            <w:r w:rsidR="002A0595" w:rsidRPr="00336E70">
              <w:rPr>
                <w:rFonts w:ascii="Times New Roman" w:hAnsi="Times New Roman" w:cs="Times New Roman"/>
                <w:sz w:val="28"/>
                <w:szCs w:val="28"/>
              </w:rPr>
              <w:t>.</w:t>
            </w:r>
          </w:p>
        </w:tc>
        <w:tc>
          <w:tcPr>
            <w:tcW w:w="3118"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Ініціатор розроблення Програми</w:t>
            </w:r>
          </w:p>
        </w:tc>
        <w:tc>
          <w:tcPr>
            <w:tcW w:w="5245"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Виконавчий комітет Іркліївської сільської ради</w:t>
            </w:r>
            <w:r w:rsidR="00B158DB" w:rsidRPr="00336E70">
              <w:rPr>
                <w:rFonts w:ascii="Times New Roman" w:hAnsi="Times New Roman" w:cs="Times New Roman"/>
                <w:sz w:val="28"/>
                <w:szCs w:val="28"/>
              </w:rPr>
              <w:t xml:space="preserve"> Золотоніського району Черкаської області</w:t>
            </w:r>
          </w:p>
        </w:tc>
      </w:tr>
      <w:tr w:rsidR="00D43DA6" w:rsidRPr="00D43DA6" w:rsidTr="0070161A">
        <w:tc>
          <w:tcPr>
            <w:tcW w:w="846" w:type="dxa"/>
          </w:tcPr>
          <w:p w:rsidR="00DF794B" w:rsidRPr="00336E70" w:rsidRDefault="00B158DB" w:rsidP="00DF794B">
            <w:pPr>
              <w:jc w:val="center"/>
              <w:rPr>
                <w:rFonts w:ascii="Times New Roman" w:hAnsi="Times New Roman" w:cs="Times New Roman"/>
                <w:sz w:val="28"/>
                <w:szCs w:val="28"/>
              </w:rPr>
            </w:pPr>
            <w:r w:rsidRPr="00336E70">
              <w:rPr>
                <w:rFonts w:ascii="Times New Roman" w:hAnsi="Times New Roman" w:cs="Times New Roman"/>
                <w:sz w:val="28"/>
                <w:szCs w:val="28"/>
              </w:rPr>
              <w:t>3</w:t>
            </w:r>
            <w:r w:rsidR="002A0595" w:rsidRPr="00336E70">
              <w:rPr>
                <w:rFonts w:ascii="Times New Roman" w:hAnsi="Times New Roman" w:cs="Times New Roman"/>
                <w:sz w:val="28"/>
                <w:szCs w:val="28"/>
              </w:rPr>
              <w:t>.</w:t>
            </w:r>
          </w:p>
        </w:tc>
        <w:tc>
          <w:tcPr>
            <w:tcW w:w="3118" w:type="dxa"/>
          </w:tcPr>
          <w:p w:rsidR="00DF794B" w:rsidRPr="00336E70" w:rsidRDefault="00B158DB" w:rsidP="00DF794B">
            <w:pPr>
              <w:jc w:val="both"/>
              <w:rPr>
                <w:rFonts w:ascii="Times New Roman" w:hAnsi="Times New Roman" w:cs="Times New Roman"/>
                <w:sz w:val="28"/>
                <w:szCs w:val="28"/>
              </w:rPr>
            </w:pPr>
            <w:r w:rsidRPr="00336E70">
              <w:rPr>
                <w:rFonts w:ascii="Times New Roman" w:hAnsi="Times New Roman" w:cs="Times New Roman"/>
                <w:sz w:val="28"/>
                <w:szCs w:val="28"/>
              </w:rPr>
              <w:t>Закони України, відповідно до яких розроблена Програма</w:t>
            </w:r>
          </w:p>
        </w:tc>
        <w:tc>
          <w:tcPr>
            <w:tcW w:w="5245"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Закон України «Про місцеве самоврядування в Україні», Бюджетний кодекс України, Закон України «Про житлово-комунальні послуги»</w:t>
            </w:r>
          </w:p>
        </w:tc>
      </w:tr>
      <w:tr w:rsidR="00D43DA6" w:rsidRPr="00D43DA6" w:rsidTr="0070161A">
        <w:tc>
          <w:tcPr>
            <w:tcW w:w="846" w:type="dxa"/>
          </w:tcPr>
          <w:p w:rsidR="00DF794B" w:rsidRPr="00336E70" w:rsidRDefault="002A0595" w:rsidP="00DF794B">
            <w:pPr>
              <w:jc w:val="center"/>
              <w:rPr>
                <w:rFonts w:ascii="Times New Roman" w:hAnsi="Times New Roman" w:cs="Times New Roman"/>
                <w:sz w:val="28"/>
                <w:szCs w:val="28"/>
              </w:rPr>
            </w:pPr>
            <w:r w:rsidRPr="00336E70">
              <w:rPr>
                <w:rFonts w:ascii="Times New Roman" w:hAnsi="Times New Roman" w:cs="Times New Roman"/>
                <w:sz w:val="28"/>
                <w:szCs w:val="28"/>
              </w:rPr>
              <w:t>4.</w:t>
            </w:r>
          </w:p>
        </w:tc>
        <w:tc>
          <w:tcPr>
            <w:tcW w:w="3118"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Розробник Програми</w:t>
            </w:r>
          </w:p>
        </w:tc>
        <w:tc>
          <w:tcPr>
            <w:tcW w:w="5245"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Відділ житлово-комунального господарства, комунальної власності виконавчого комітету Іркліївської сільської ради</w:t>
            </w:r>
          </w:p>
        </w:tc>
      </w:tr>
      <w:tr w:rsidR="00D43DA6" w:rsidRPr="00D43DA6" w:rsidTr="0070161A">
        <w:tc>
          <w:tcPr>
            <w:tcW w:w="846" w:type="dxa"/>
          </w:tcPr>
          <w:p w:rsidR="00DF794B" w:rsidRPr="00336E70" w:rsidRDefault="002A0595" w:rsidP="00DF794B">
            <w:pPr>
              <w:jc w:val="center"/>
              <w:rPr>
                <w:rFonts w:ascii="Times New Roman" w:hAnsi="Times New Roman" w:cs="Times New Roman"/>
                <w:sz w:val="28"/>
                <w:szCs w:val="28"/>
              </w:rPr>
            </w:pPr>
            <w:r w:rsidRPr="00336E70">
              <w:rPr>
                <w:rFonts w:ascii="Times New Roman" w:hAnsi="Times New Roman" w:cs="Times New Roman"/>
                <w:sz w:val="28"/>
                <w:szCs w:val="28"/>
              </w:rPr>
              <w:t>5.</w:t>
            </w:r>
          </w:p>
        </w:tc>
        <w:tc>
          <w:tcPr>
            <w:tcW w:w="3118"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Відповідальний виконавець</w:t>
            </w:r>
          </w:p>
        </w:tc>
        <w:tc>
          <w:tcPr>
            <w:tcW w:w="5245"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Виконавчий комітет Іркліївської сільської ради</w:t>
            </w:r>
            <w:r w:rsidR="00B158DB" w:rsidRPr="00336E70">
              <w:rPr>
                <w:rFonts w:ascii="Times New Roman" w:hAnsi="Times New Roman" w:cs="Times New Roman"/>
                <w:sz w:val="28"/>
                <w:szCs w:val="28"/>
              </w:rPr>
              <w:t xml:space="preserve"> Золотоніського району Черкаської області</w:t>
            </w:r>
          </w:p>
        </w:tc>
      </w:tr>
      <w:tr w:rsidR="00D43DA6" w:rsidRPr="00D43DA6" w:rsidTr="0070161A">
        <w:tc>
          <w:tcPr>
            <w:tcW w:w="846" w:type="dxa"/>
          </w:tcPr>
          <w:p w:rsidR="00DF794B" w:rsidRPr="00336E70" w:rsidRDefault="002A0595" w:rsidP="00DF794B">
            <w:pPr>
              <w:jc w:val="center"/>
              <w:rPr>
                <w:rFonts w:ascii="Times New Roman" w:hAnsi="Times New Roman" w:cs="Times New Roman"/>
                <w:sz w:val="28"/>
                <w:szCs w:val="28"/>
              </w:rPr>
            </w:pPr>
            <w:r w:rsidRPr="00336E70">
              <w:rPr>
                <w:rFonts w:ascii="Times New Roman" w:hAnsi="Times New Roman" w:cs="Times New Roman"/>
                <w:sz w:val="28"/>
                <w:szCs w:val="28"/>
              </w:rPr>
              <w:t>6.</w:t>
            </w:r>
          </w:p>
        </w:tc>
        <w:tc>
          <w:tcPr>
            <w:tcW w:w="3118"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Учасники Програми</w:t>
            </w:r>
          </w:p>
        </w:tc>
        <w:tc>
          <w:tcPr>
            <w:tcW w:w="5245" w:type="dxa"/>
          </w:tcPr>
          <w:p w:rsidR="00DF794B" w:rsidRPr="00336E70" w:rsidRDefault="00B158DB" w:rsidP="00DF794B">
            <w:pPr>
              <w:jc w:val="both"/>
              <w:rPr>
                <w:rFonts w:ascii="Times New Roman" w:hAnsi="Times New Roman" w:cs="Times New Roman"/>
                <w:sz w:val="28"/>
                <w:szCs w:val="28"/>
              </w:rPr>
            </w:pPr>
            <w:r w:rsidRPr="00336E70">
              <w:rPr>
                <w:rFonts w:ascii="Times New Roman" w:hAnsi="Times New Roman" w:cs="Times New Roman"/>
                <w:sz w:val="28"/>
                <w:szCs w:val="28"/>
              </w:rPr>
              <w:t>Виконавчий комітет Іркліївської сільської ради Золотоніського району Черкаської області, к</w:t>
            </w:r>
            <w:r w:rsidR="00DF794B" w:rsidRPr="00336E70">
              <w:rPr>
                <w:rFonts w:ascii="Times New Roman" w:hAnsi="Times New Roman" w:cs="Times New Roman"/>
                <w:sz w:val="28"/>
                <w:szCs w:val="28"/>
              </w:rPr>
              <w:t>омунальні підприємства  Іркліївської сільської ради</w:t>
            </w:r>
          </w:p>
        </w:tc>
      </w:tr>
      <w:tr w:rsidR="00D43DA6" w:rsidRPr="00D43DA6" w:rsidTr="0070161A">
        <w:tc>
          <w:tcPr>
            <w:tcW w:w="846" w:type="dxa"/>
          </w:tcPr>
          <w:p w:rsidR="00DF794B" w:rsidRPr="00336E70" w:rsidRDefault="002A0595" w:rsidP="00DF794B">
            <w:pPr>
              <w:jc w:val="center"/>
              <w:rPr>
                <w:rFonts w:ascii="Times New Roman" w:hAnsi="Times New Roman" w:cs="Times New Roman"/>
                <w:sz w:val="28"/>
                <w:szCs w:val="28"/>
              </w:rPr>
            </w:pPr>
            <w:r w:rsidRPr="00336E70">
              <w:rPr>
                <w:rFonts w:ascii="Times New Roman" w:hAnsi="Times New Roman" w:cs="Times New Roman"/>
                <w:sz w:val="28"/>
                <w:szCs w:val="28"/>
              </w:rPr>
              <w:t>7.</w:t>
            </w:r>
          </w:p>
        </w:tc>
        <w:tc>
          <w:tcPr>
            <w:tcW w:w="3118" w:type="dxa"/>
          </w:tcPr>
          <w:p w:rsidR="00DF794B" w:rsidRPr="00336E70" w:rsidRDefault="00DF794B" w:rsidP="00DF794B">
            <w:pPr>
              <w:jc w:val="both"/>
              <w:rPr>
                <w:rFonts w:ascii="Times New Roman" w:hAnsi="Times New Roman" w:cs="Times New Roman"/>
                <w:sz w:val="28"/>
                <w:szCs w:val="28"/>
              </w:rPr>
            </w:pPr>
            <w:r w:rsidRPr="00336E70">
              <w:rPr>
                <w:rFonts w:ascii="Times New Roman" w:hAnsi="Times New Roman" w:cs="Times New Roman"/>
                <w:sz w:val="28"/>
                <w:szCs w:val="28"/>
              </w:rPr>
              <w:t>Термін реалізації Програми</w:t>
            </w:r>
          </w:p>
        </w:tc>
        <w:tc>
          <w:tcPr>
            <w:tcW w:w="5245" w:type="dxa"/>
          </w:tcPr>
          <w:p w:rsidR="00DF794B" w:rsidRPr="00336E70" w:rsidRDefault="00DF794B" w:rsidP="00DF794B">
            <w:pPr>
              <w:jc w:val="center"/>
              <w:rPr>
                <w:rFonts w:ascii="Times New Roman" w:hAnsi="Times New Roman" w:cs="Times New Roman"/>
                <w:sz w:val="28"/>
                <w:szCs w:val="28"/>
              </w:rPr>
            </w:pPr>
            <w:r w:rsidRPr="00336E70">
              <w:rPr>
                <w:rFonts w:ascii="Times New Roman" w:hAnsi="Times New Roman" w:cs="Times New Roman"/>
                <w:sz w:val="28"/>
                <w:szCs w:val="28"/>
              </w:rPr>
              <w:t>2025 – 202</w:t>
            </w:r>
            <w:r w:rsidR="00F03144" w:rsidRPr="00336E70">
              <w:rPr>
                <w:rFonts w:ascii="Times New Roman" w:hAnsi="Times New Roman" w:cs="Times New Roman"/>
                <w:sz w:val="28"/>
                <w:szCs w:val="28"/>
              </w:rPr>
              <w:t>7</w:t>
            </w:r>
            <w:r w:rsidRPr="00336E70">
              <w:rPr>
                <w:rFonts w:ascii="Times New Roman" w:hAnsi="Times New Roman" w:cs="Times New Roman"/>
                <w:sz w:val="28"/>
                <w:szCs w:val="28"/>
              </w:rPr>
              <w:t xml:space="preserve"> роки</w:t>
            </w:r>
          </w:p>
        </w:tc>
      </w:tr>
      <w:tr w:rsidR="00D43DA6" w:rsidRPr="00D43DA6" w:rsidTr="0070161A">
        <w:tc>
          <w:tcPr>
            <w:tcW w:w="846" w:type="dxa"/>
          </w:tcPr>
          <w:p w:rsidR="00DF794B" w:rsidRPr="00336E70" w:rsidRDefault="00B21B44" w:rsidP="00DF794B">
            <w:pPr>
              <w:jc w:val="center"/>
              <w:rPr>
                <w:rFonts w:ascii="Times New Roman" w:hAnsi="Times New Roman" w:cs="Times New Roman"/>
                <w:sz w:val="28"/>
                <w:szCs w:val="28"/>
              </w:rPr>
            </w:pPr>
            <w:r w:rsidRPr="00336E70">
              <w:rPr>
                <w:rFonts w:ascii="Times New Roman" w:hAnsi="Times New Roman" w:cs="Times New Roman"/>
                <w:sz w:val="28"/>
                <w:szCs w:val="28"/>
              </w:rPr>
              <w:t>8</w:t>
            </w:r>
            <w:r w:rsidR="002A0595" w:rsidRPr="00336E70">
              <w:rPr>
                <w:rFonts w:ascii="Times New Roman" w:hAnsi="Times New Roman" w:cs="Times New Roman"/>
                <w:sz w:val="28"/>
                <w:szCs w:val="28"/>
              </w:rPr>
              <w:t>.</w:t>
            </w:r>
          </w:p>
        </w:tc>
        <w:tc>
          <w:tcPr>
            <w:tcW w:w="3118" w:type="dxa"/>
          </w:tcPr>
          <w:p w:rsidR="00DF794B" w:rsidRPr="00336E70" w:rsidRDefault="00B21B44" w:rsidP="00DF794B">
            <w:pPr>
              <w:spacing w:line="322" w:lineRule="exact"/>
              <w:jc w:val="both"/>
              <w:rPr>
                <w:rFonts w:ascii="Times New Roman" w:hAnsi="Times New Roman" w:cs="Times New Roman"/>
                <w:sz w:val="28"/>
                <w:szCs w:val="28"/>
                <w:shd w:val="clear" w:color="auto" w:fill="FFFFFF"/>
                <w:lang w:eastAsia="uk-UA" w:bidi="uk-UA"/>
              </w:rPr>
            </w:pPr>
            <w:r w:rsidRPr="00336E70">
              <w:rPr>
                <w:rFonts w:ascii="Times New Roman" w:hAnsi="Times New Roman" w:cs="Times New Roman"/>
                <w:sz w:val="28"/>
                <w:szCs w:val="28"/>
                <w:shd w:val="clear" w:color="auto" w:fill="FFFFFF"/>
                <w:lang w:eastAsia="uk-UA" w:bidi="uk-UA"/>
              </w:rPr>
              <w:t>Загальний о</w:t>
            </w:r>
            <w:r w:rsidR="00FC6A2A" w:rsidRPr="00336E70">
              <w:rPr>
                <w:rFonts w:ascii="Times New Roman" w:hAnsi="Times New Roman" w:cs="Times New Roman"/>
                <w:sz w:val="28"/>
                <w:szCs w:val="28"/>
                <w:shd w:val="clear" w:color="auto" w:fill="FFFFFF"/>
                <w:lang w:eastAsia="uk-UA" w:bidi="uk-UA"/>
              </w:rPr>
              <w:t>бсяг фінанс</w:t>
            </w:r>
            <w:r w:rsidRPr="00336E70">
              <w:rPr>
                <w:rFonts w:ascii="Times New Roman" w:hAnsi="Times New Roman" w:cs="Times New Roman"/>
                <w:sz w:val="28"/>
                <w:szCs w:val="28"/>
                <w:shd w:val="clear" w:color="auto" w:fill="FFFFFF"/>
                <w:lang w:eastAsia="uk-UA" w:bidi="uk-UA"/>
              </w:rPr>
              <w:t>ових ресурсів, необхідних  для реалізації</w:t>
            </w:r>
            <w:r w:rsidR="00FC6A2A" w:rsidRPr="00336E70">
              <w:rPr>
                <w:rFonts w:ascii="Times New Roman" w:hAnsi="Times New Roman" w:cs="Times New Roman"/>
                <w:sz w:val="28"/>
                <w:szCs w:val="28"/>
                <w:shd w:val="clear" w:color="auto" w:fill="FFFFFF"/>
                <w:lang w:eastAsia="uk-UA" w:bidi="uk-UA"/>
              </w:rPr>
              <w:t xml:space="preserve"> Програми</w:t>
            </w:r>
          </w:p>
        </w:tc>
        <w:tc>
          <w:tcPr>
            <w:tcW w:w="5245" w:type="dxa"/>
          </w:tcPr>
          <w:p w:rsidR="00DF794B" w:rsidRPr="00336E70" w:rsidRDefault="00DF794B" w:rsidP="00DF794B">
            <w:pPr>
              <w:tabs>
                <w:tab w:val="left" w:pos="1560"/>
              </w:tabs>
              <w:spacing w:line="322" w:lineRule="exact"/>
              <w:jc w:val="both"/>
              <w:rPr>
                <w:rFonts w:ascii="Times New Roman" w:hAnsi="Times New Roman" w:cs="Times New Roman"/>
                <w:b/>
                <w:bCs/>
                <w:sz w:val="28"/>
                <w:szCs w:val="28"/>
                <w:lang w:eastAsia="uk-UA" w:bidi="uk-UA"/>
              </w:rPr>
            </w:pPr>
            <w:r w:rsidRPr="00336E70">
              <w:rPr>
                <w:rFonts w:ascii="Times New Roman" w:hAnsi="Times New Roman" w:cs="Times New Roman"/>
                <w:sz w:val="28"/>
                <w:szCs w:val="28"/>
                <w:shd w:val="clear" w:color="auto" w:fill="FFFFFF"/>
                <w:lang w:eastAsia="uk-UA" w:bidi="uk-UA"/>
              </w:rPr>
              <w:t>Визначатиметься, враховуючи фінансову спроможність бюджету Іркліївської сільської територіальної громади, та на підставі обґрунтованих розрахунків, поданих виконавцями Програми</w:t>
            </w:r>
            <w:r w:rsidRPr="00336E70">
              <w:rPr>
                <w:rFonts w:ascii="Times New Roman" w:hAnsi="Times New Roman" w:cs="Times New Roman"/>
                <w:b/>
                <w:bCs/>
                <w:sz w:val="28"/>
                <w:szCs w:val="28"/>
                <w:lang w:eastAsia="uk-UA" w:bidi="uk-UA"/>
              </w:rPr>
              <w:tab/>
            </w:r>
          </w:p>
        </w:tc>
      </w:tr>
      <w:tr w:rsidR="00D43DA6" w:rsidRPr="00D43DA6" w:rsidTr="0070161A">
        <w:tc>
          <w:tcPr>
            <w:tcW w:w="846" w:type="dxa"/>
          </w:tcPr>
          <w:p w:rsidR="00DF794B" w:rsidRPr="00336E70" w:rsidRDefault="00B21B44" w:rsidP="00DF794B">
            <w:pPr>
              <w:jc w:val="center"/>
              <w:rPr>
                <w:rFonts w:ascii="Times New Roman" w:hAnsi="Times New Roman" w:cs="Times New Roman"/>
                <w:sz w:val="28"/>
                <w:szCs w:val="28"/>
              </w:rPr>
            </w:pPr>
            <w:r w:rsidRPr="00336E70">
              <w:rPr>
                <w:rFonts w:ascii="Times New Roman" w:hAnsi="Times New Roman" w:cs="Times New Roman"/>
                <w:sz w:val="28"/>
                <w:szCs w:val="28"/>
              </w:rPr>
              <w:t>9</w:t>
            </w:r>
            <w:r w:rsidR="002A0595" w:rsidRPr="00336E70">
              <w:rPr>
                <w:rFonts w:ascii="Times New Roman" w:hAnsi="Times New Roman" w:cs="Times New Roman"/>
                <w:sz w:val="28"/>
                <w:szCs w:val="28"/>
              </w:rPr>
              <w:t>.</w:t>
            </w:r>
          </w:p>
        </w:tc>
        <w:tc>
          <w:tcPr>
            <w:tcW w:w="3118" w:type="dxa"/>
          </w:tcPr>
          <w:p w:rsidR="00DF794B" w:rsidRPr="00336E70" w:rsidRDefault="00DF794B" w:rsidP="00DF794B">
            <w:pPr>
              <w:spacing w:line="322" w:lineRule="exact"/>
              <w:jc w:val="both"/>
              <w:rPr>
                <w:rFonts w:ascii="Times New Roman" w:hAnsi="Times New Roman" w:cs="Times New Roman"/>
                <w:sz w:val="28"/>
                <w:szCs w:val="28"/>
                <w:shd w:val="clear" w:color="auto" w:fill="FFFFFF"/>
                <w:lang w:eastAsia="uk-UA" w:bidi="uk-UA"/>
              </w:rPr>
            </w:pPr>
            <w:r w:rsidRPr="00336E70">
              <w:rPr>
                <w:rFonts w:ascii="Times New Roman" w:hAnsi="Times New Roman" w:cs="Times New Roman"/>
                <w:sz w:val="28"/>
                <w:szCs w:val="28"/>
                <w:shd w:val="clear" w:color="auto" w:fill="FFFFFF"/>
                <w:lang w:eastAsia="uk-UA" w:bidi="uk-UA"/>
              </w:rPr>
              <w:t>Основні джерела фінансування Програми</w:t>
            </w:r>
          </w:p>
        </w:tc>
        <w:tc>
          <w:tcPr>
            <w:tcW w:w="5245" w:type="dxa"/>
          </w:tcPr>
          <w:p w:rsidR="00DF794B" w:rsidRPr="00336E70" w:rsidRDefault="00DF794B" w:rsidP="00DF794B">
            <w:pPr>
              <w:tabs>
                <w:tab w:val="left" w:pos="1560"/>
              </w:tabs>
              <w:spacing w:line="322" w:lineRule="exact"/>
              <w:jc w:val="both"/>
              <w:rPr>
                <w:rFonts w:ascii="Times New Roman" w:hAnsi="Times New Roman" w:cs="Times New Roman"/>
                <w:sz w:val="28"/>
                <w:szCs w:val="28"/>
                <w:shd w:val="clear" w:color="auto" w:fill="FFFFFF"/>
                <w:lang w:eastAsia="uk-UA" w:bidi="uk-UA"/>
              </w:rPr>
            </w:pPr>
            <w:r w:rsidRPr="00336E70">
              <w:rPr>
                <w:rFonts w:ascii="Times New Roman" w:hAnsi="Times New Roman" w:cs="Times New Roman"/>
                <w:sz w:val="28"/>
                <w:szCs w:val="28"/>
                <w:shd w:val="clear" w:color="auto" w:fill="FFFFFF"/>
                <w:lang w:eastAsia="uk-UA" w:bidi="uk-UA"/>
              </w:rPr>
              <w:t>Бюджет</w:t>
            </w:r>
            <w:r w:rsidRPr="00336E70">
              <w:rPr>
                <w:rFonts w:ascii="Times New Roman" w:hAnsi="Times New Roman" w:cs="Times New Roman"/>
                <w:sz w:val="28"/>
                <w:szCs w:val="28"/>
                <w:lang w:val="ru-RU" w:eastAsia="uk-UA" w:bidi="uk-UA"/>
              </w:rPr>
              <w:t xml:space="preserve"> Іркліївської </w:t>
            </w:r>
            <w:proofErr w:type="spellStart"/>
            <w:r w:rsidRPr="00336E70">
              <w:rPr>
                <w:rFonts w:ascii="Times New Roman" w:hAnsi="Times New Roman" w:cs="Times New Roman"/>
                <w:sz w:val="28"/>
                <w:szCs w:val="28"/>
                <w:lang w:val="ru-RU" w:eastAsia="uk-UA" w:bidi="uk-UA"/>
              </w:rPr>
              <w:t>сільської</w:t>
            </w:r>
            <w:proofErr w:type="spellEnd"/>
            <w:r w:rsidRPr="00336E70">
              <w:rPr>
                <w:rFonts w:ascii="Times New Roman" w:hAnsi="Times New Roman" w:cs="Times New Roman"/>
                <w:sz w:val="28"/>
                <w:szCs w:val="28"/>
                <w:lang w:val="ru-RU" w:eastAsia="uk-UA" w:bidi="uk-UA"/>
              </w:rPr>
              <w:t xml:space="preserve"> </w:t>
            </w:r>
            <w:proofErr w:type="spellStart"/>
            <w:r w:rsidRPr="00336E70">
              <w:rPr>
                <w:rFonts w:ascii="Times New Roman" w:hAnsi="Times New Roman" w:cs="Times New Roman"/>
                <w:sz w:val="28"/>
                <w:szCs w:val="28"/>
                <w:lang w:val="ru-RU" w:eastAsia="uk-UA" w:bidi="uk-UA"/>
              </w:rPr>
              <w:t>територіальної</w:t>
            </w:r>
            <w:proofErr w:type="spellEnd"/>
            <w:r w:rsidRPr="00336E70">
              <w:rPr>
                <w:rFonts w:ascii="Times New Roman" w:hAnsi="Times New Roman" w:cs="Times New Roman"/>
                <w:sz w:val="28"/>
                <w:szCs w:val="28"/>
                <w:lang w:val="ru-RU" w:eastAsia="uk-UA" w:bidi="uk-UA"/>
              </w:rPr>
              <w:t xml:space="preserve"> </w:t>
            </w:r>
            <w:proofErr w:type="spellStart"/>
            <w:r w:rsidRPr="00336E70">
              <w:rPr>
                <w:rFonts w:ascii="Times New Roman" w:hAnsi="Times New Roman" w:cs="Times New Roman"/>
                <w:sz w:val="28"/>
                <w:szCs w:val="28"/>
                <w:lang w:val="ru-RU" w:eastAsia="uk-UA" w:bidi="uk-UA"/>
              </w:rPr>
              <w:t>громади</w:t>
            </w:r>
            <w:proofErr w:type="spellEnd"/>
            <w:r w:rsidRPr="00336E70">
              <w:rPr>
                <w:rFonts w:ascii="Times New Roman" w:hAnsi="Times New Roman" w:cs="Times New Roman"/>
                <w:sz w:val="28"/>
                <w:szCs w:val="28"/>
                <w:lang w:eastAsia="uk-UA" w:bidi="uk-UA"/>
              </w:rPr>
              <w:t>,</w:t>
            </w:r>
            <w:r w:rsidRPr="00336E70">
              <w:rPr>
                <w:rFonts w:ascii="Times New Roman" w:hAnsi="Times New Roman" w:cs="Times New Roman"/>
                <w:sz w:val="28"/>
                <w:szCs w:val="28"/>
                <w:shd w:val="clear" w:color="auto" w:fill="FFFFFF"/>
                <w:lang w:eastAsia="uk-UA" w:bidi="uk-UA"/>
              </w:rPr>
              <w:t xml:space="preserve"> інші джерела не заборонені законодавством</w:t>
            </w:r>
          </w:p>
        </w:tc>
      </w:tr>
    </w:tbl>
    <w:p w:rsidR="005015D1" w:rsidRPr="00D43DA6" w:rsidRDefault="005015D1" w:rsidP="00EF6F43">
      <w:pPr>
        <w:ind w:firstLine="708"/>
        <w:jc w:val="both"/>
        <w:rPr>
          <w:rFonts w:ascii="Times New Roman" w:hAnsi="Times New Roman" w:cs="Times New Roman"/>
          <w:color w:val="FF0000"/>
          <w:sz w:val="28"/>
          <w:szCs w:val="28"/>
        </w:rPr>
      </w:pPr>
      <w:r w:rsidRPr="00D43DA6">
        <w:rPr>
          <w:rFonts w:ascii="Times New Roman" w:hAnsi="Times New Roman" w:cs="Times New Roman"/>
          <w:color w:val="FF0000"/>
          <w:sz w:val="28"/>
          <w:szCs w:val="28"/>
        </w:rPr>
        <w:t xml:space="preserve"> </w:t>
      </w:r>
    </w:p>
    <w:p w:rsidR="005015D1" w:rsidRPr="00D43DA6" w:rsidRDefault="005015D1" w:rsidP="00EF6F43">
      <w:pPr>
        <w:ind w:firstLine="708"/>
        <w:jc w:val="both"/>
        <w:rPr>
          <w:rFonts w:ascii="Times New Roman" w:hAnsi="Times New Roman" w:cs="Times New Roman"/>
          <w:color w:val="FF0000"/>
          <w:sz w:val="28"/>
          <w:szCs w:val="28"/>
        </w:rPr>
      </w:pPr>
    </w:p>
    <w:p w:rsidR="00B21B44" w:rsidRPr="00D43DA6" w:rsidRDefault="00B21B44" w:rsidP="00EF6F43">
      <w:pPr>
        <w:ind w:firstLine="708"/>
        <w:jc w:val="both"/>
        <w:rPr>
          <w:rFonts w:ascii="Times New Roman" w:hAnsi="Times New Roman" w:cs="Times New Roman"/>
          <w:color w:val="FF0000"/>
          <w:sz w:val="28"/>
          <w:szCs w:val="28"/>
        </w:rPr>
      </w:pPr>
    </w:p>
    <w:p w:rsidR="00B21B44" w:rsidRPr="00D43DA6" w:rsidRDefault="00B21B44" w:rsidP="00EF6F43">
      <w:pPr>
        <w:ind w:firstLine="708"/>
        <w:jc w:val="both"/>
        <w:rPr>
          <w:rFonts w:ascii="Times New Roman" w:hAnsi="Times New Roman" w:cs="Times New Roman"/>
          <w:color w:val="FF0000"/>
          <w:sz w:val="28"/>
          <w:szCs w:val="28"/>
        </w:rPr>
      </w:pPr>
    </w:p>
    <w:p w:rsidR="00B21B44" w:rsidRPr="00D43DA6" w:rsidRDefault="00B21B44" w:rsidP="00EF6F43">
      <w:pPr>
        <w:ind w:firstLine="708"/>
        <w:jc w:val="both"/>
        <w:rPr>
          <w:rFonts w:ascii="Times New Roman" w:hAnsi="Times New Roman" w:cs="Times New Roman"/>
          <w:color w:val="FF0000"/>
          <w:sz w:val="28"/>
          <w:szCs w:val="28"/>
        </w:rPr>
      </w:pPr>
    </w:p>
    <w:p w:rsidR="005015D1" w:rsidRPr="00D43DA6" w:rsidRDefault="00B702C2" w:rsidP="00336E70">
      <w:pPr>
        <w:jc w:val="both"/>
        <w:rPr>
          <w:rFonts w:ascii="Times New Roman" w:hAnsi="Times New Roman" w:cs="Times New Roman"/>
          <w:b/>
          <w:color w:val="FF0000"/>
          <w:sz w:val="28"/>
          <w:szCs w:val="28"/>
        </w:rPr>
      </w:pPr>
      <w:r w:rsidRPr="00D43DA6">
        <w:rPr>
          <w:rFonts w:ascii="Times New Roman" w:hAnsi="Times New Roman" w:cs="Times New Roman"/>
          <w:color w:val="FF0000"/>
          <w:sz w:val="28"/>
          <w:szCs w:val="28"/>
        </w:rPr>
        <w:lastRenderedPageBreak/>
        <w:t xml:space="preserve"> </w:t>
      </w:r>
      <w:r w:rsidRPr="00336E70">
        <w:rPr>
          <w:rFonts w:ascii="Times New Roman" w:hAnsi="Times New Roman" w:cs="Times New Roman"/>
          <w:b/>
          <w:sz w:val="28"/>
          <w:szCs w:val="28"/>
        </w:rPr>
        <w:t xml:space="preserve">І. Загальні положення </w:t>
      </w:r>
    </w:p>
    <w:p w:rsidR="002A0595" w:rsidRPr="00336E70" w:rsidRDefault="00B702C2" w:rsidP="00EF6F43">
      <w:pPr>
        <w:ind w:firstLine="708"/>
        <w:jc w:val="both"/>
        <w:rPr>
          <w:rFonts w:ascii="Times New Roman" w:hAnsi="Times New Roman" w:cs="Times New Roman"/>
          <w:sz w:val="28"/>
          <w:szCs w:val="28"/>
        </w:rPr>
      </w:pPr>
      <w:r w:rsidRPr="00336E70">
        <w:rPr>
          <w:rFonts w:ascii="Times New Roman" w:hAnsi="Times New Roman" w:cs="Times New Roman"/>
          <w:sz w:val="28"/>
          <w:szCs w:val="28"/>
        </w:rPr>
        <w:t xml:space="preserve">Програма фінансової підтримки комунальних підприємств </w:t>
      </w:r>
      <w:r w:rsidR="005015D1" w:rsidRPr="00336E70">
        <w:rPr>
          <w:rFonts w:ascii="Times New Roman" w:hAnsi="Times New Roman" w:cs="Times New Roman"/>
          <w:sz w:val="28"/>
          <w:szCs w:val="28"/>
        </w:rPr>
        <w:t>Іркліївської</w:t>
      </w:r>
      <w:r w:rsidRPr="00336E70">
        <w:rPr>
          <w:rFonts w:ascii="Times New Roman" w:hAnsi="Times New Roman" w:cs="Times New Roman"/>
          <w:sz w:val="28"/>
          <w:szCs w:val="28"/>
        </w:rPr>
        <w:t xml:space="preserve"> сільської ради на 202</w:t>
      </w:r>
      <w:r w:rsidR="00740960" w:rsidRPr="00336E70">
        <w:rPr>
          <w:rFonts w:ascii="Times New Roman" w:hAnsi="Times New Roman" w:cs="Times New Roman"/>
          <w:sz w:val="28"/>
          <w:szCs w:val="28"/>
        </w:rPr>
        <w:t>5</w:t>
      </w:r>
      <w:r w:rsidRPr="00336E70">
        <w:rPr>
          <w:rFonts w:ascii="Times New Roman" w:hAnsi="Times New Roman" w:cs="Times New Roman"/>
          <w:sz w:val="28"/>
          <w:szCs w:val="28"/>
        </w:rPr>
        <w:t>-202</w:t>
      </w:r>
      <w:r w:rsidR="00F03144" w:rsidRPr="00336E70">
        <w:rPr>
          <w:rFonts w:ascii="Times New Roman" w:hAnsi="Times New Roman" w:cs="Times New Roman"/>
          <w:sz w:val="28"/>
          <w:szCs w:val="28"/>
        </w:rPr>
        <w:t>7</w:t>
      </w:r>
      <w:r w:rsidRPr="00336E70">
        <w:rPr>
          <w:rFonts w:ascii="Times New Roman" w:hAnsi="Times New Roman" w:cs="Times New Roman"/>
          <w:sz w:val="28"/>
          <w:szCs w:val="28"/>
        </w:rPr>
        <w:t xml:space="preserve"> роки (далі - Програма) розроблена  відповідно до</w:t>
      </w:r>
      <w:r w:rsidR="005015D1" w:rsidRPr="00336E70">
        <w:rPr>
          <w:rFonts w:ascii="Times New Roman" w:hAnsi="Times New Roman" w:cs="Times New Roman"/>
          <w:sz w:val="28"/>
          <w:szCs w:val="28"/>
        </w:rPr>
        <w:t xml:space="preserve"> </w:t>
      </w:r>
      <w:r w:rsidRPr="00336E70">
        <w:rPr>
          <w:rFonts w:ascii="Times New Roman" w:hAnsi="Times New Roman" w:cs="Times New Roman"/>
          <w:sz w:val="28"/>
          <w:szCs w:val="28"/>
        </w:rPr>
        <w:t>Закон</w:t>
      </w:r>
      <w:r w:rsidR="005015D1" w:rsidRPr="00336E70">
        <w:rPr>
          <w:rFonts w:ascii="Times New Roman" w:hAnsi="Times New Roman" w:cs="Times New Roman"/>
          <w:sz w:val="28"/>
          <w:szCs w:val="28"/>
        </w:rPr>
        <w:t>у</w:t>
      </w:r>
      <w:r w:rsidRPr="00336E70">
        <w:rPr>
          <w:rFonts w:ascii="Times New Roman" w:hAnsi="Times New Roman" w:cs="Times New Roman"/>
          <w:sz w:val="28"/>
          <w:szCs w:val="28"/>
        </w:rPr>
        <w:t xml:space="preserve"> України «Про місцеве самоврядування в Україні»</w:t>
      </w:r>
      <w:r w:rsidR="005015D1" w:rsidRPr="00336E70">
        <w:rPr>
          <w:rFonts w:ascii="Times New Roman" w:hAnsi="Times New Roman" w:cs="Times New Roman"/>
          <w:sz w:val="28"/>
          <w:szCs w:val="28"/>
        </w:rPr>
        <w:t>, статті 91 Бюджетного кодексу України, Закону України</w:t>
      </w:r>
      <w:r w:rsidRPr="00336E70">
        <w:rPr>
          <w:rFonts w:ascii="Times New Roman" w:hAnsi="Times New Roman" w:cs="Times New Roman"/>
          <w:sz w:val="28"/>
          <w:szCs w:val="28"/>
        </w:rPr>
        <w:t xml:space="preserve"> «Про житлово-комунальні послуги».</w:t>
      </w:r>
    </w:p>
    <w:p w:rsidR="003C36C9" w:rsidRPr="000F740C" w:rsidRDefault="00B702C2" w:rsidP="00EF6F43">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У сучасних економічних умовах для забезпечення виконання власних статутних завдань комунальні підприємства  потребують залучення додаткового фінансування, яке сприятиме стабілізації їх фінансово-господарського діяльності, покращенню стану розрахунків, оновленню технічної бази, забезпеченню повного і своєчасного внесення платежів до бюджету. На території громади здійснюють діяльність підпорядковані сільськ</w:t>
      </w:r>
      <w:r w:rsidR="0032066A" w:rsidRPr="000F740C">
        <w:rPr>
          <w:rFonts w:ascii="Times New Roman" w:hAnsi="Times New Roman" w:cs="Times New Roman"/>
          <w:sz w:val="28"/>
          <w:szCs w:val="28"/>
        </w:rPr>
        <w:t>ій раді комунальні підприємства</w:t>
      </w:r>
      <w:r w:rsidRPr="000F740C">
        <w:rPr>
          <w:rFonts w:ascii="Times New Roman" w:hAnsi="Times New Roman" w:cs="Times New Roman"/>
          <w:sz w:val="28"/>
          <w:szCs w:val="28"/>
        </w:rPr>
        <w:t>:</w:t>
      </w:r>
      <w:r w:rsidR="002A0595" w:rsidRPr="000F740C">
        <w:rPr>
          <w:rFonts w:ascii="Times New Roman" w:hAnsi="Times New Roman" w:cs="Times New Roman"/>
          <w:sz w:val="28"/>
          <w:szCs w:val="28"/>
        </w:rPr>
        <w:t xml:space="preserve"> </w:t>
      </w:r>
      <w:r w:rsidRPr="000F740C">
        <w:rPr>
          <w:rFonts w:ascii="Times New Roman" w:hAnsi="Times New Roman" w:cs="Times New Roman"/>
          <w:sz w:val="28"/>
          <w:szCs w:val="28"/>
        </w:rPr>
        <w:t>КП «</w:t>
      </w:r>
      <w:r w:rsidR="0032066A" w:rsidRPr="000F740C">
        <w:rPr>
          <w:rFonts w:ascii="Times New Roman" w:hAnsi="Times New Roman" w:cs="Times New Roman"/>
          <w:sz w:val="28"/>
          <w:szCs w:val="28"/>
        </w:rPr>
        <w:t xml:space="preserve">Іркліївський </w:t>
      </w:r>
      <w:r w:rsidR="005D6748">
        <w:rPr>
          <w:rFonts w:ascii="Times New Roman" w:hAnsi="Times New Roman" w:cs="Times New Roman"/>
          <w:sz w:val="28"/>
          <w:szCs w:val="28"/>
        </w:rPr>
        <w:t>комбінат комунальних послуг</w:t>
      </w:r>
      <w:r w:rsidRPr="000F740C">
        <w:rPr>
          <w:rFonts w:ascii="Times New Roman" w:hAnsi="Times New Roman" w:cs="Times New Roman"/>
          <w:sz w:val="28"/>
          <w:szCs w:val="28"/>
        </w:rPr>
        <w:t>»; КП «</w:t>
      </w:r>
      <w:r w:rsidR="0032066A" w:rsidRPr="000F740C">
        <w:rPr>
          <w:rFonts w:ascii="Times New Roman" w:hAnsi="Times New Roman" w:cs="Times New Roman"/>
          <w:sz w:val="28"/>
          <w:szCs w:val="28"/>
        </w:rPr>
        <w:t>Кліщинське 2012</w:t>
      </w:r>
      <w:r w:rsidRPr="000F740C">
        <w:rPr>
          <w:rFonts w:ascii="Times New Roman" w:hAnsi="Times New Roman" w:cs="Times New Roman"/>
          <w:sz w:val="28"/>
          <w:szCs w:val="28"/>
        </w:rPr>
        <w:t>»</w:t>
      </w:r>
      <w:r w:rsidR="0032066A" w:rsidRPr="000F740C">
        <w:rPr>
          <w:rFonts w:ascii="Times New Roman" w:hAnsi="Times New Roman" w:cs="Times New Roman"/>
          <w:sz w:val="28"/>
          <w:szCs w:val="28"/>
        </w:rPr>
        <w:t xml:space="preserve">, які </w:t>
      </w:r>
      <w:r w:rsidRPr="000F740C">
        <w:rPr>
          <w:rFonts w:ascii="Times New Roman" w:hAnsi="Times New Roman" w:cs="Times New Roman"/>
          <w:sz w:val="28"/>
          <w:szCs w:val="28"/>
        </w:rPr>
        <w:t>створені з метою виконання робіт та надання послуг населенню громади, визначених Статутами.</w:t>
      </w:r>
    </w:p>
    <w:p w:rsidR="0032066A" w:rsidRPr="000F740C" w:rsidRDefault="00B702C2" w:rsidP="00EF6F43">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Житлово-комунальне господарство є однією з найважливіших сфер діяльності від ефективності роботи якого залежить життєдіяльність </w:t>
      </w:r>
      <w:r w:rsidR="0032066A" w:rsidRPr="000F740C">
        <w:rPr>
          <w:rFonts w:ascii="Times New Roman" w:hAnsi="Times New Roman" w:cs="Times New Roman"/>
          <w:sz w:val="28"/>
          <w:szCs w:val="28"/>
        </w:rPr>
        <w:t>Іркліївської</w:t>
      </w:r>
      <w:r w:rsidRPr="000F740C">
        <w:rPr>
          <w:rFonts w:ascii="Times New Roman" w:hAnsi="Times New Roman" w:cs="Times New Roman"/>
          <w:sz w:val="28"/>
          <w:szCs w:val="28"/>
        </w:rPr>
        <w:t xml:space="preserve"> громади. </w:t>
      </w:r>
    </w:p>
    <w:p w:rsidR="0032066A" w:rsidRPr="000F740C" w:rsidRDefault="00B702C2" w:rsidP="00EF6F43">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Для забезпечення виконання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сільської ради, оновленню виробничих </w:t>
      </w:r>
      <w:proofErr w:type="spellStart"/>
      <w:r w:rsidRPr="000F740C">
        <w:rPr>
          <w:rFonts w:ascii="Times New Roman" w:hAnsi="Times New Roman" w:cs="Times New Roman"/>
          <w:sz w:val="28"/>
          <w:szCs w:val="28"/>
        </w:rPr>
        <w:t>потужностей</w:t>
      </w:r>
      <w:proofErr w:type="spellEnd"/>
      <w:r w:rsidRPr="000F740C">
        <w:rPr>
          <w:rFonts w:ascii="Times New Roman" w:hAnsi="Times New Roman" w:cs="Times New Roman"/>
          <w:sz w:val="28"/>
          <w:szCs w:val="28"/>
        </w:rPr>
        <w:t xml:space="preserve">, технічної бази, забезпеченню повного і своєчасного внесення платежів до бюджету. </w:t>
      </w:r>
    </w:p>
    <w:p w:rsidR="002A0595" w:rsidRPr="000F740C" w:rsidRDefault="00B702C2" w:rsidP="003374AC">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Головною метою роботи комунальних підприємств залишається вжиття заходів для виробництва та надання якісних послуг населенню громади з метою створення сприятливих умов для життєдіяльності, забезпечення безпеки та захисту населення і території громади від негативних наслідків надзвичайних ситуацій. На даний час фінансовий стан комунальних підприємств є нестабільним. </w:t>
      </w:r>
    </w:p>
    <w:p w:rsidR="000F3915" w:rsidRPr="000F740C" w:rsidRDefault="00B702C2" w:rsidP="00EF6F43">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На сьогодні, комунальні підприємства мають ряд проблем:  </w:t>
      </w:r>
    </w:p>
    <w:p w:rsidR="004630F8" w:rsidRPr="000F740C" w:rsidRDefault="00B702C2" w:rsidP="004630F8">
      <w:pPr>
        <w:pStyle w:val="a3"/>
        <w:numPr>
          <w:ilvl w:val="0"/>
          <w:numId w:val="1"/>
        </w:numPr>
        <w:ind w:left="0" w:firstLine="0"/>
        <w:jc w:val="both"/>
      </w:pPr>
      <w:r w:rsidRPr="000F740C">
        <w:t>діючі тарифи на послуги зазначених підприємств не повністю забезпечують відшкодування витрат на їх надання, а встановлення економічно-обґрунтованих тарифів роблять їх непідйомними для споживачів, тобто жителів нашої громади</w:t>
      </w:r>
      <w:r w:rsidR="004630F8" w:rsidRPr="000F740C">
        <w:t xml:space="preserve">. </w:t>
      </w:r>
      <w:r w:rsidRPr="000F740C">
        <w:t>Такий стан справ  унеможливлює придбання необхідної техніки, якісних матеріалів та ускладнює роботу комунальних підприємств в</w:t>
      </w:r>
      <w:r w:rsidR="000F3915" w:rsidRPr="000F740C">
        <w:t xml:space="preserve"> </w:t>
      </w:r>
      <w:r w:rsidRPr="000F740C">
        <w:t>цілому</w:t>
      </w:r>
      <w:r w:rsidR="000F3915" w:rsidRPr="000F740C">
        <w:t>;</w:t>
      </w:r>
    </w:p>
    <w:p w:rsidR="004630F8" w:rsidRPr="000F740C" w:rsidRDefault="000F3915" w:rsidP="000F3915">
      <w:pPr>
        <w:ind w:firstLine="142"/>
        <w:jc w:val="both"/>
        <w:rPr>
          <w:rFonts w:ascii="Times New Roman" w:hAnsi="Times New Roman" w:cs="Times New Roman"/>
          <w:sz w:val="28"/>
          <w:szCs w:val="28"/>
        </w:rPr>
      </w:pPr>
      <w:r w:rsidRPr="000F740C">
        <w:rPr>
          <w:rFonts w:ascii="Times New Roman" w:hAnsi="Times New Roman" w:cs="Times New Roman"/>
          <w:sz w:val="28"/>
          <w:szCs w:val="28"/>
        </w:rPr>
        <w:t>- п</w:t>
      </w:r>
      <w:r w:rsidR="00B702C2" w:rsidRPr="000F740C">
        <w:rPr>
          <w:rFonts w:ascii="Times New Roman" w:hAnsi="Times New Roman" w:cs="Times New Roman"/>
          <w:sz w:val="28"/>
          <w:szCs w:val="28"/>
        </w:rPr>
        <w:t xml:space="preserve">овний фізичний знос мереж водопостачання та водовідведення населених пунктів громади, що </w:t>
      </w:r>
      <w:r w:rsidRPr="000F740C">
        <w:rPr>
          <w:rFonts w:ascii="Times New Roman" w:hAnsi="Times New Roman" w:cs="Times New Roman"/>
          <w:sz w:val="28"/>
          <w:szCs w:val="28"/>
        </w:rPr>
        <w:t>спричиняє</w:t>
      </w:r>
      <w:r w:rsidR="00B702C2" w:rsidRPr="000F740C">
        <w:rPr>
          <w:rFonts w:ascii="Times New Roman" w:hAnsi="Times New Roman" w:cs="Times New Roman"/>
          <w:sz w:val="28"/>
          <w:szCs w:val="28"/>
        </w:rPr>
        <w:t xml:space="preserve"> щоденн</w:t>
      </w:r>
      <w:r w:rsidRPr="000F740C">
        <w:rPr>
          <w:rFonts w:ascii="Times New Roman" w:hAnsi="Times New Roman" w:cs="Times New Roman"/>
          <w:sz w:val="28"/>
          <w:szCs w:val="28"/>
        </w:rPr>
        <w:t>і</w:t>
      </w:r>
      <w:r w:rsidR="00B702C2" w:rsidRPr="000F740C">
        <w:rPr>
          <w:rFonts w:ascii="Times New Roman" w:hAnsi="Times New Roman" w:cs="Times New Roman"/>
          <w:sz w:val="28"/>
          <w:szCs w:val="28"/>
        </w:rPr>
        <w:t xml:space="preserve"> аварі</w:t>
      </w:r>
      <w:r w:rsidRPr="000F740C">
        <w:rPr>
          <w:rFonts w:ascii="Times New Roman" w:hAnsi="Times New Roman" w:cs="Times New Roman"/>
          <w:sz w:val="28"/>
          <w:szCs w:val="28"/>
        </w:rPr>
        <w:t>ї</w:t>
      </w:r>
      <w:r w:rsidR="00B702C2" w:rsidRPr="000F740C">
        <w:rPr>
          <w:rFonts w:ascii="Times New Roman" w:hAnsi="Times New Roman" w:cs="Times New Roman"/>
          <w:sz w:val="28"/>
          <w:szCs w:val="28"/>
        </w:rPr>
        <w:t xml:space="preserve"> на мережах водопостачання та водовідведення,</w:t>
      </w:r>
      <w:r w:rsidRPr="000F740C">
        <w:rPr>
          <w:rFonts w:ascii="Times New Roman" w:hAnsi="Times New Roman" w:cs="Times New Roman"/>
          <w:sz w:val="28"/>
          <w:szCs w:val="28"/>
        </w:rPr>
        <w:t xml:space="preserve"> що завдає</w:t>
      </w:r>
      <w:r w:rsidR="00B702C2" w:rsidRPr="000F740C">
        <w:rPr>
          <w:rFonts w:ascii="Times New Roman" w:hAnsi="Times New Roman" w:cs="Times New Roman"/>
          <w:sz w:val="28"/>
          <w:szCs w:val="28"/>
        </w:rPr>
        <w:t xml:space="preserve"> значних втрат води, відповідно збільшення витрат </w:t>
      </w:r>
      <w:r w:rsidR="00B702C2" w:rsidRPr="000F740C">
        <w:rPr>
          <w:rFonts w:ascii="Times New Roman" w:hAnsi="Times New Roman" w:cs="Times New Roman"/>
          <w:sz w:val="28"/>
          <w:szCs w:val="28"/>
        </w:rPr>
        <w:lastRenderedPageBreak/>
        <w:t>матеріальних та фінансових ресурсів підприємств. Це</w:t>
      </w:r>
      <w:r w:rsidR="00740960" w:rsidRPr="000F740C">
        <w:rPr>
          <w:rFonts w:ascii="Times New Roman" w:hAnsi="Times New Roman" w:cs="Times New Roman"/>
          <w:sz w:val="28"/>
          <w:szCs w:val="28"/>
        </w:rPr>
        <w:t>,</w:t>
      </w:r>
      <w:r w:rsidR="00B702C2" w:rsidRPr="000F740C">
        <w:rPr>
          <w:rFonts w:ascii="Times New Roman" w:hAnsi="Times New Roman" w:cs="Times New Roman"/>
          <w:sz w:val="28"/>
          <w:szCs w:val="28"/>
        </w:rPr>
        <w:t xml:space="preserve"> в свою чергу</w:t>
      </w:r>
      <w:r w:rsidR="00740960" w:rsidRPr="000F740C">
        <w:rPr>
          <w:rFonts w:ascii="Times New Roman" w:hAnsi="Times New Roman" w:cs="Times New Roman"/>
          <w:sz w:val="28"/>
          <w:szCs w:val="28"/>
        </w:rPr>
        <w:t>,</w:t>
      </w:r>
      <w:r w:rsidR="00B702C2" w:rsidRPr="000F740C">
        <w:rPr>
          <w:rFonts w:ascii="Times New Roman" w:hAnsi="Times New Roman" w:cs="Times New Roman"/>
          <w:sz w:val="28"/>
          <w:szCs w:val="28"/>
        </w:rPr>
        <w:t xml:space="preserve"> веде до збільшення заборгованості підприє</w:t>
      </w:r>
      <w:r w:rsidR="004630F8" w:rsidRPr="000F740C">
        <w:rPr>
          <w:rFonts w:ascii="Times New Roman" w:hAnsi="Times New Roman" w:cs="Times New Roman"/>
          <w:sz w:val="28"/>
          <w:szCs w:val="28"/>
        </w:rPr>
        <w:t>мств перед іншими організаціями;</w:t>
      </w:r>
    </w:p>
    <w:p w:rsidR="004630F8" w:rsidRPr="000F740C" w:rsidRDefault="00B702C2" w:rsidP="000F3915">
      <w:pPr>
        <w:ind w:firstLine="142"/>
        <w:jc w:val="both"/>
        <w:rPr>
          <w:rFonts w:ascii="Times New Roman" w:hAnsi="Times New Roman" w:cs="Times New Roman"/>
          <w:sz w:val="28"/>
          <w:szCs w:val="28"/>
        </w:rPr>
      </w:pPr>
      <w:r w:rsidRPr="000F740C">
        <w:rPr>
          <w:rFonts w:ascii="Times New Roman" w:hAnsi="Times New Roman" w:cs="Times New Roman"/>
          <w:sz w:val="28"/>
          <w:szCs w:val="28"/>
        </w:rPr>
        <w:t xml:space="preserve"> - зростання тарифів на енергоносії, витрат на оплату праці, придбання необхідних матеріалів, сплату податків, тощо, призводить до збиткової діяльності та неспроможності своєчасно та в повному розмірі розраховуватись за зобов’язаннями. </w:t>
      </w:r>
    </w:p>
    <w:p w:rsidR="004630F8"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Отже, </w:t>
      </w:r>
      <w:r w:rsidR="000F73A5" w:rsidRPr="000F740C">
        <w:rPr>
          <w:rFonts w:ascii="Times New Roman" w:hAnsi="Times New Roman" w:cs="Times New Roman"/>
          <w:sz w:val="28"/>
          <w:szCs w:val="28"/>
        </w:rPr>
        <w:t>для нормального функціонування комунальних підприємств</w:t>
      </w:r>
      <w:r w:rsidRPr="000F740C">
        <w:rPr>
          <w:rFonts w:ascii="Times New Roman" w:hAnsi="Times New Roman" w:cs="Times New Roman"/>
          <w:sz w:val="28"/>
          <w:szCs w:val="28"/>
        </w:rPr>
        <w:t xml:space="preserve"> </w:t>
      </w:r>
      <w:r w:rsidR="000F73A5" w:rsidRPr="000F740C">
        <w:rPr>
          <w:rFonts w:ascii="Times New Roman" w:hAnsi="Times New Roman" w:cs="Times New Roman"/>
          <w:sz w:val="28"/>
          <w:szCs w:val="28"/>
        </w:rPr>
        <w:t>Іркліївської</w:t>
      </w:r>
      <w:r w:rsidR="007D3666" w:rsidRPr="000F740C">
        <w:rPr>
          <w:rFonts w:ascii="Times New Roman" w:hAnsi="Times New Roman" w:cs="Times New Roman"/>
          <w:sz w:val="28"/>
          <w:szCs w:val="28"/>
        </w:rPr>
        <w:t xml:space="preserve"> сільської </w:t>
      </w:r>
      <w:r w:rsidR="000F73A5" w:rsidRPr="000F740C">
        <w:rPr>
          <w:rFonts w:ascii="Times New Roman" w:hAnsi="Times New Roman" w:cs="Times New Roman"/>
          <w:sz w:val="28"/>
          <w:szCs w:val="28"/>
        </w:rPr>
        <w:t xml:space="preserve"> територіальної громади</w:t>
      </w:r>
      <w:r w:rsidRPr="000F740C">
        <w:rPr>
          <w:rFonts w:ascii="Times New Roman" w:hAnsi="Times New Roman" w:cs="Times New Roman"/>
          <w:sz w:val="28"/>
          <w:szCs w:val="28"/>
        </w:rPr>
        <w:t xml:space="preserve"> необхідна   фінансова підтримка з боку </w:t>
      </w:r>
      <w:r w:rsidR="004630F8" w:rsidRPr="000F740C">
        <w:rPr>
          <w:rFonts w:ascii="Times New Roman" w:hAnsi="Times New Roman" w:cs="Times New Roman"/>
          <w:sz w:val="28"/>
          <w:szCs w:val="28"/>
        </w:rPr>
        <w:t>Іркліївської</w:t>
      </w:r>
      <w:r w:rsidRPr="000F740C">
        <w:rPr>
          <w:rFonts w:ascii="Times New Roman" w:hAnsi="Times New Roman" w:cs="Times New Roman"/>
          <w:sz w:val="28"/>
          <w:szCs w:val="28"/>
        </w:rPr>
        <w:t xml:space="preserve"> сільської ради. Враховуючи соціальну значимість підприємств житлово-комунального господарства в життєдіяльності </w:t>
      </w:r>
      <w:r w:rsidR="004630F8" w:rsidRPr="000F740C">
        <w:rPr>
          <w:rFonts w:ascii="Times New Roman" w:hAnsi="Times New Roman" w:cs="Times New Roman"/>
          <w:sz w:val="28"/>
          <w:szCs w:val="28"/>
        </w:rPr>
        <w:t xml:space="preserve">Іркліївської </w:t>
      </w:r>
      <w:r w:rsidRPr="000F740C">
        <w:rPr>
          <w:rFonts w:ascii="Times New Roman" w:hAnsi="Times New Roman" w:cs="Times New Roman"/>
          <w:sz w:val="28"/>
          <w:szCs w:val="28"/>
        </w:rPr>
        <w:t xml:space="preserve">громади, важкий фінансово-економічний стан підприємств розроблено дану Програму. </w:t>
      </w:r>
    </w:p>
    <w:p w:rsidR="005D4918" w:rsidRPr="000F740C" w:rsidRDefault="00B702C2" w:rsidP="004630F8">
      <w:pPr>
        <w:ind w:firstLine="708"/>
        <w:jc w:val="both"/>
        <w:rPr>
          <w:rFonts w:ascii="Times New Roman" w:hAnsi="Times New Roman" w:cs="Times New Roman"/>
          <w:b/>
          <w:sz w:val="28"/>
          <w:szCs w:val="28"/>
        </w:rPr>
      </w:pPr>
      <w:r w:rsidRPr="000F740C">
        <w:rPr>
          <w:rFonts w:ascii="Times New Roman" w:hAnsi="Times New Roman" w:cs="Times New Roman"/>
          <w:b/>
          <w:sz w:val="28"/>
          <w:szCs w:val="28"/>
        </w:rPr>
        <w:t xml:space="preserve">ІІ. Мета Програми </w:t>
      </w:r>
    </w:p>
    <w:p w:rsidR="00416E44"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Метою даної Програми є: </w:t>
      </w:r>
    </w:p>
    <w:p w:rsidR="007017E5"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забезпечення стабільності ро</w:t>
      </w:r>
      <w:r w:rsidR="007017E5" w:rsidRPr="000F740C">
        <w:rPr>
          <w:rFonts w:ascii="Times New Roman" w:hAnsi="Times New Roman" w:cs="Times New Roman"/>
          <w:sz w:val="28"/>
          <w:szCs w:val="28"/>
        </w:rPr>
        <w:t xml:space="preserve">боти комунальних підприємств </w:t>
      </w:r>
      <w:r w:rsidRPr="000F740C">
        <w:rPr>
          <w:rFonts w:ascii="Times New Roman" w:hAnsi="Times New Roman" w:cs="Times New Roman"/>
          <w:sz w:val="28"/>
          <w:szCs w:val="28"/>
        </w:rPr>
        <w:t xml:space="preserve"> громади відповідно до їх функціонального призначення, виконання зобов’язань з виплати заробітної плати працівникам;</w:t>
      </w:r>
    </w:p>
    <w:p w:rsidR="007017E5" w:rsidRPr="000F740C" w:rsidRDefault="00B702C2" w:rsidP="00104CDA">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 забезпечення надійності роботи систем водопостачання та водовідведення громади, зниження витрат на надання послуг, досягнення безперебійного, цілодобового забезпечення водопостачанням населення та установ громади, забезпечення </w:t>
      </w:r>
      <w:r w:rsidR="00104CDA" w:rsidRPr="000F740C">
        <w:rPr>
          <w:rFonts w:ascii="Times New Roman" w:hAnsi="Times New Roman" w:cs="Times New Roman"/>
          <w:sz w:val="28"/>
          <w:szCs w:val="28"/>
        </w:rPr>
        <w:t>належної</w:t>
      </w:r>
      <w:r w:rsidR="000F740C">
        <w:rPr>
          <w:rFonts w:ascii="Times New Roman" w:hAnsi="Times New Roman" w:cs="Times New Roman"/>
          <w:sz w:val="28"/>
          <w:szCs w:val="28"/>
        </w:rPr>
        <w:t xml:space="preserve"> якості надання послуг.</w:t>
      </w:r>
      <w:r w:rsidRPr="000F740C">
        <w:rPr>
          <w:rFonts w:ascii="Times New Roman" w:hAnsi="Times New Roman" w:cs="Times New Roman"/>
          <w:sz w:val="28"/>
          <w:szCs w:val="28"/>
        </w:rPr>
        <w:t xml:space="preserve"> </w:t>
      </w:r>
    </w:p>
    <w:p w:rsidR="007017E5"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b/>
          <w:sz w:val="28"/>
          <w:szCs w:val="28"/>
        </w:rPr>
        <w:t>ІІІ. Обґрунтування шляхів і способів розв’язання проблеми</w:t>
      </w:r>
    </w:p>
    <w:p w:rsidR="007017E5"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Беручи до уваги те, що підвищення тарифів на комунальні</w:t>
      </w:r>
      <w:r w:rsidR="00675DFE" w:rsidRPr="000F740C">
        <w:rPr>
          <w:rFonts w:ascii="Times New Roman" w:hAnsi="Times New Roman" w:cs="Times New Roman"/>
          <w:sz w:val="28"/>
          <w:szCs w:val="28"/>
        </w:rPr>
        <w:t xml:space="preserve"> послуги, які надаються комунальними підприємствами </w:t>
      </w:r>
      <w:r w:rsidR="00E96692" w:rsidRPr="000F740C">
        <w:rPr>
          <w:rFonts w:ascii="Times New Roman" w:hAnsi="Times New Roman" w:cs="Times New Roman"/>
          <w:sz w:val="28"/>
          <w:szCs w:val="28"/>
        </w:rPr>
        <w:t xml:space="preserve">не повністю забезпечують відшкодування витрат на їх надання, </w:t>
      </w:r>
      <w:r w:rsidR="00675DFE" w:rsidRPr="000F740C">
        <w:rPr>
          <w:rFonts w:ascii="Times New Roman" w:hAnsi="Times New Roman" w:cs="Times New Roman"/>
          <w:sz w:val="28"/>
          <w:szCs w:val="28"/>
        </w:rPr>
        <w:t xml:space="preserve">що становить </w:t>
      </w:r>
      <w:r w:rsidRPr="000F740C">
        <w:rPr>
          <w:rFonts w:ascii="Times New Roman" w:hAnsi="Times New Roman" w:cs="Times New Roman"/>
          <w:sz w:val="28"/>
          <w:szCs w:val="28"/>
        </w:rPr>
        <w:t xml:space="preserve">складну фінансову ситуацію підпорядкованих комунальних підприємств, необхідність виконання зобов’язань </w:t>
      </w:r>
      <w:r w:rsidR="0086185C" w:rsidRPr="000F740C">
        <w:rPr>
          <w:rFonts w:ascii="Times New Roman" w:hAnsi="Times New Roman" w:cs="Times New Roman"/>
          <w:sz w:val="28"/>
          <w:szCs w:val="28"/>
        </w:rPr>
        <w:t>по сплаті за використані енергоносії</w:t>
      </w:r>
      <w:r w:rsidRPr="000F740C">
        <w:rPr>
          <w:rFonts w:ascii="Times New Roman" w:hAnsi="Times New Roman" w:cs="Times New Roman"/>
          <w:sz w:val="28"/>
          <w:szCs w:val="28"/>
        </w:rPr>
        <w:t>,  податків, виконання функціональних призначень, виникає гостра потреба у наданні фінансової підтримки комунальним підприємствам з</w:t>
      </w:r>
      <w:r w:rsidR="007017E5" w:rsidRPr="000F740C">
        <w:rPr>
          <w:rFonts w:ascii="Times New Roman" w:hAnsi="Times New Roman" w:cs="Times New Roman"/>
          <w:sz w:val="28"/>
          <w:szCs w:val="28"/>
        </w:rPr>
        <w:t xml:space="preserve"> </w:t>
      </w:r>
      <w:r w:rsidR="00917A8F" w:rsidRPr="000F740C">
        <w:rPr>
          <w:rFonts w:ascii="Times New Roman" w:hAnsi="Times New Roman" w:cs="Times New Roman"/>
          <w:sz w:val="28"/>
          <w:szCs w:val="28"/>
        </w:rPr>
        <w:t xml:space="preserve"> </w:t>
      </w:r>
      <w:r w:rsidRPr="000F740C">
        <w:rPr>
          <w:rFonts w:ascii="Times New Roman" w:hAnsi="Times New Roman" w:cs="Times New Roman"/>
          <w:sz w:val="28"/>
          <w:szCs w:val="28"/>
        </w:rPr>
        <w:t xml:space="preserve">бюджету </w:t>
      </w:r>
      <w:r w:rsidR="007017E5" w:rsidRPr="000F740C">
        <w:rPr>
          <w:rFonts w:ascii="Times New Roman" w:hAnsi="Times New Roman" w:cs="Times New Roman"/>
          <w:sz w:val="28"/>
          <w:szCs w:val="28"/>
        </w:rPr>
        <w:t xml:space="preserve">Іркліївської сільської </w:t>
      </w:r>
      <w:r w:rsidR="00917A8F" w:rsidRPr="000F740C">
        <w:rPr>
          <w:rFonts w:ascii="Times New Roman" w:hAnsi="Times New Roman" w:cs="Times New Roman"/>
          <w:sz w:val="28"/>
          <w:szCs w:val="28"/>
        </w:rPr>
        <w:t>територіальної громади</w:t>
      </w:r>
      <w:r w:rsidRPr="000F740C">
        <w:rPr>
          <w:rFonts w:ascii="Times New Roman" w:hAnsi="Times New Roman" w:cs="Times New Roman"/>
          <w:sz w:val="28"/>
          <w:szCs w:val="28"/>
        </w:rPr>
        <w:t xml:space="preserve"> для забезпечення виконання вищевказаних заходів.</w:t>
      </w:r>
    </w:p>
    <w:p w:rsidR="007017E5" w:rsidRDefault="00B702C2" w:rsidP="000F740C">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Фінансування комунальних підприємств буде </w:t>
      </w:r>
      <w:r w:rsidR="00D25325" w:rsidRPr="000F740C">
        <w:rPr>
          <w:rFonts w:ascii="Times New Roman" w:hAnsi="Times New Roman" w:cs="Times New Roman"/>
          <w:sz w:val="28"/>
          <w:szCs w:val="28"/>
        </w:rPr>
        <w:t>здійснюватися</w:t>
      </w:r>
      <w:r w:rsidRPr="000F740C">
        <w:rPr>
          <w:rFonts w:ascii="Times New Roman" w:hAnsi="Times New Roman" w:cs="Times New Roman"/>
          <w:sz w:val="28"/>
          <w:szCs w:val="28"/>
        </w:rPr>
        <w:t xml:space="preserve"> шляхом надання фінансової підтримки на видатки підприємств за рахунок коштів </w:t>
      </w:r>
      <w:r w:rsidR="00675DFE" w:rsidRPr="000F740C">
        <w:rPr>
          <w:rFonts w:ascii="Times New Roman" w:hAnsi="Times New Roman" w:cs="Times New Roman"/>
          <w:sz w:val="28"/>
          <w:szCs w:val="28"/>
        </w:rPr>
        <w:t xml:space="preserve">місцевого бюджету  </w:t>
      </w:r>
      <w:r w:rsidR="007017E5" w:rsidRPr="000F740C">
        <w:rPr>
          <w:rFonts w:ascii="Times New Roman" w:hAnsi="Times New Roman" w:cs="Times New Roman"/>
          <w:sz w:val="28"/>
          <w:szCs w:val="28"/>
        </w:rPr>
        <w:t xml:space="preserve">Іркліївської сільської </w:t>
      </w:r>
      <w:r w:rsidR="004E4E45" w:rsidRPr="000F740C">
        <w:rPr>
          <w:rFonts w:ascii="Times New Roman" w:hAnsi="Times New Roman" w:cs="Times New Roman"/>
          <w:sz w:val="28"/>
          <w:szCs w:val="28"/>
        </w:rPr>
        <w:t>територіальної громади</w:t>
      </w:r>
      <w:r w:rsidRPr="000F740C">
        <w:rPr>
          <w:rFonts w:ascii="Times New Roman" w:hAnsi="Times New Roman" w:cs="Times New Roman"/>
          <w:sz w:val="28"/>
          <w:szCs w:val="28"/>
        </w:rPr>
        <w:t xml:space="preserve"> – поточні та капітальні трансферти підприємствам; внесків до статутного фонду комунальних підприємств</w:t>
      </w:r>
      <w:r w:rsidR="00675DFE" w:rsidRPr="000F740C">
        <w:rPr>
          <w:rFonts w:ascii="Times New Roman" w:hAnsi="Times New Roman" w:cs="Times New Roman"/>
          <w:sz w:val="28"/>
          <w:szCs w:val="28"/>
        </w:rPr>
        <w:t>.</w:t>
      </w:r>
      <w:r w:rsidRPr="000F740C">
        <w:rPr>
          <w:rFonts w:ascii="Times New Roman" w:hAnsi="Times New Roman" w:cs="Times New Roman"/>
          <w:sz w:val="28"/>
          <w:szCs w:val="28"/>
        </w:rPr>
        <w:t xml:space="preserve"> </w:t>
      </w:r>
    </w:p>
    <w:p w:rsidR="002D6C8D" w:rsidRPr="000F740C" w:rsidRDefault="002D6C8D" w:rsidP="000F740C">
      <w:pPr>
        <w:ind w:firstLine="708"/>
        <w:jc w:val="both"/>
        <w:rPr>
          <w:rFonts w:ascii="Times New Roman" w:hAnsi="Times New Roman" w:cs="Times New Roman"/>
          <w:sz w:val="28"/>
          <w:szCs w:val="28"/>
        </w:rPr>
      </w:pPr>
    </w:p>
    <w:p w:rsidR="00FD121C" w:rsidRDefault="00FD121C" w:rsidP="004630F8">
      <w:pPr>
        <w:ind w:firstLine="708"/>
        <w:jc w:val="both"/>
        <w:rPr>
          <w:rFonts w:ascii="Times New Roman" w:hAnsi="Times New Roman" w:cs="Times New Roman"/>
          <w:b/>
          <w:sz w:val="28"/>
          <w:szCs w:val="28"/>
        </w:rPr>
      </w:pPr>
    </w:p>
    <w:p w:rsidR="00FD121C" w:rsidRDefault="00FD121C" w:rsidP="004630F8">
      <w:pPr>
        <w:ind w:firstLine="708"/>
        <w:jc w:val="both"/>
        <w:rPr>
          <w:rFonts w:ascii="Times New Roman" w:hAnsi="Times New Roman" w:cs="Times New Roman"/>
          <w:b/>
          <w:sz w:val="28"/>
          <w:szCs w:val="28"/>
        </w:rPr>
      </w:pPr>
    </w:p>
    <w:p w:rsidR="007017E5" w:rsidRPr="000F740C" w:rsidRDefault="00B702C2" w:rsidP="004630F8">
      <w:pPr>
        <w:ind w:firstLine="708"/>
        <w:jc w:val="both"/>
        <w:rPr>
          <w:rFonts w:ascii="Times New Roman" w:hAnsi="Times New Roman" w:cs="Times New Roman"/>
          <w:b/>
          <w:sz w:val="28"/>
          <w:szCs w:val="28"/>
        </w:rPr>
      </w:pPr>
      <w:r w:rsidRPr="000F740C">
        <w:rPr>
          <w:rFonts w:ascii="Times New Roman" w:hAnsi="Times New Roman" w:cs="Times New Roman"/>
          <w:b/>
          <w:sz w:val="28"/>
          <w:szCs w:val="28"/>
        </w:rPr>
        <w:t xml:space="preserve">IV. Завдання та напрями виконання Програми </w:t>
      </w:r>
    </w:p>
    <w:p w:rsidR="005C10F8" w:rsidRPr="002D6C8D" w:rsidRDefault="00B702C2" w:rsidP="004630F8">
      <w:pPr>
        <w:ind w:firstLine="708"/>
        <w:jc w:val="both"/>
        <w:rPr>
          <w:rFonts w:ascii="Times New Roman" w:hAnsi="Times New Roman" w:cs="Times New Roman"/>
          <w:sz w:val="28"/>
          <w:szCs w:val="28"/>
        </w:rPr>
      </w:pPr>
      <w:r w:rsidRPr="002D6C8D">
        <w:rPr>
          <w:rFonts w:ascii="Times New Roman" w:hAnsi="Times New Roman" w:cs="Times New Roman"/>
          <w:sz w:val="28"/>
          <w:szCs w:val="28"/>
        </w:rPr>
        <w:t>Виконання завдань Програми здійснюється з</w:t>
      </w:r>
      <w:r w:rsidR="002D6C8D" w:rsidRPr="002D6C8D">
        <w:rPr>
          <w:rFonts w:ascii="Times New Roman" w:hAnsi="Times New Roman" w:cs="Times New Roman"/>
          <w:sz w:val="28"/>
          <w:szCs w:val="28"/>
        </w:rPr>
        <w:t>а такими основними напрямками</w:t>
      </w:r>
      <w:r w:rsidRPr="002D6C8D">
        <w:rPr>
          <w:rFonts w:ascii="Times New Roman" w:hAnsi="Times New Roman" w:cs="Times New Roman"/>
          <w:sz w:val="28"/>
          <w:szCs w:val="28"/>
        </w:rPr>
        <w:t xml:space="preserve">: </w:t>
      </w:r>
    </w:p>
    <w:p w:rsidR="005C10F8"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забезпечення беззбиткового, безперебійного функціонування комунальних підприємств громади; </w:t>
      </w:r>
    </w:p>
    <w:p w:rsidR="005C10F8"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спрямування зусиль та потенціалу комунальних підприємств на забезпечення високоякісного надання комунальних послуг; </w:t>
      </w:r>
    </w:p>
    <w:p w:rsidR="005C10F8"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збереження дієздатності комунальних підприємств та їх трудового потенціалу; </w:t>
      </w:r>
    </w:p>
    <w:p w:rsidR="005C10F8"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погашення заборгованості по </w:t>
      </w:r>
      <w:proofErr w:type="spellStart"/>
      <w:r w:rsidRPr="000F740C">
        <w:rPr>
          <w:rFonts w:ascii="Times New Roman" w:hAnsi="Times New Roman" w:cs="Times New Roman"/>
          <w:sz w:val="28"/>
          <w:szCs w:val="28"/>
        </w:rPr>
        <w:t>платежах</w:t>
      </w:r>
      <w:proofErr w:type="spellEnd"/>
      <w:r w:rsidRPr="000F740C">
        <w:rPr>
          <w:rFonts w:ascii="Times New Roman" w:hAnsi="Times New Roman" w:cs="Times New Roman"/>
          <w:sz w:val="28"/>
          <w:szCs w:val="28"/>
        </w:rPr>
        <w:t xml:space="preserve"> комунальних підприємств; </w:t>
      </w:r>
    </w:p>
    <w:p w:rsidR="005C10F8"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xml:space="preserve">- збереження та підвищення заробітної плати працівникам відповідно до законодавства, недопущення заборгованості з виплати заробітної плати з нарахуваннями; </w:t>
      </w:r>
    </w:p>
    <w:p w:rsidR="005C10F8" w:rsidRPr="000F740C" w:rsidRDefault="00B702C2" w:rsidP="004630F8">
      <w:pPr>
        <w:ind w:firstLine="708"/>
        <w:jc w:val="both"/>
        <w:rPr>
          <w:rFonts w:ascii="Times New Roman" w:hAnsi="Times New Roman" w:cs="Times New Roman"/>
          <w:sz w:val="28"/>
          <w:szCs w:val="28"/>
        </w:rPr>
      </w:pPr>
      <w:r w:rsidRPr="000F740C">
        <w:rPr>
          <w:rFonts w:ascii="Times New Roman" w:hAnsi="Times New Roman" w:cs="Times New Roman"/>
          <w:sz w:val="28"/>
          <w:szCs w:val="28"/>
        </w:rPr>
        <w:t>- покращення матеріально-технічного забезпечення комунальних підприємств, якості надання житлово-комунальних послуг, впровадження новітніх технологій</w:t>
      </w:r>
      <w:r w:rsidR="00917A8F" w:rsidRPr="000F740C">
        <w:rPr>
          <w:rFonts w:ascii="Times New Roman" w:hAnsi="Times New Roman" w:cs="Times New Roman"/>
          <w:sz w:val="28"/>
          <w:szCs w:val="28"/>
        </w:rPr>
        <w:t>;</w:t>
      </w:r>
      <w:r w:rsidRPr="000F740C">
        <w:rPr>
          <w:rFonts w:ascii="Times New Roman" w:hAnsi="Times New Roman" w:cs="Times New Roman"/>
          <w:sz w:val="28"/>
          <w:szCs w:val="28"/>
        </w:rPr>
        <w:t xml:space="preserve"> </w:t>
      </w:r>
    </w:p>
    <w:p w:rsidR="00917A8F" w:rsidRPr="00FD121C" w:rsidRDefault="00B702C2" w:rsidP="004630F8">
      <w:pPr>
        <w:ind w:firstLine="708"/>
        <w:jc w:val="both"/>
        <w:rPr>
          <w:rFonts w:ascii="Times New Roman" w:hAnsi="Times New Roman" w:cs="Times New Roman"/>
          <w:sz w:val="28"/>
          <w:szCs w:val="28"/>
        </w:rPr>
      </w:pPr>
      <w:r w:rsidRPr="00FD121C">
        <w:rPr>
          <w:rFonts w:ascii="Times New Roman" w:hAnsi="Times New Roman" w:cs="Times New Roman"/>
          <w:sz w:val="28"/>
          <w:szCs w:val="28"/>
        </w:rPr>
        <w:t xml:space="preserve">- придбання матеріалів для забезпечення надійності та безпечності експлуатації інженерних мереж (мереж водопостачання, водовідведення); </w:t>
      </w:r>
    </w:p>
    <w:p w:rsidR="00827255" w:rsidRPr="00FD121C" w:rsidRDefault="00827255" w:rsidP="004630F8">
      <w:pPr>
        <w:ind w:firstLine="708"/>
        <w:jc w:val="both"/>
        <w:rPr>
          <w:rFonts w:ascii="Times New Roman" w:hAnsi="Times New Roman" w:cs="Times New Roman"/>
          <w:sz w:val="28"/>
          <w:szCs w:val="28"/>
        </w:rPr>
      </w:pPr>
      <w:r w:rsidRPr="00FD121C">
        <w:rPr>
          <w:rFonts w:ascii="Times New Roman" w:hAnsi="Times New Roman" w:cs="Times New Roman"/>
          <w:sz w:val="28"/>
          <w:szCs w:val="28"/>
        </w:rPr>
        <w:t>- запровадження нового механізму формування цін/тарифів на житлово-комунальні послуги, спрямованого на забезпечення ефективного господарювання та економічного використання енерг</w:t>
      </w:r>
      <w:r w:rsidR="00BD76E6" w:rsidRPr="00FD121C">
        <w:rPr>
          <w:rFonts w:ascii="Times New Roman" w:hAnsi="Times New Roman" w:cs="Times New Roman"/>
          <w:sz w:val="28"/>
          <w:szCs w:val="28"/>
        </w:rPr>
        <w:t>етичних і матеріальних ресурсів;</w:t>
      </w:r>
    </w:p>
    <w:p w:rsidR="00BD76E6" w:rsidRPr="00FD121C" w:rsidRDefault="00827255" w:rsidP="004630F8">
      <w:pPr>
        <w:ind w:firstLine="708"/>
        <w:jc w:val="both"/>
        <w:rPr>
          <w:rFonts w:ascii="Times New Roman" w:hAnsi="Times New Roman" w:cs="Times New Roman"/>
          <w:sz w:val="28"/>
          <w:szCs w:val="28"/>
        </w:rPr>
      </w:pPr>
      <w:r w:rsidRPr="00FD121C">
        <w:rPr>
          <w:rFonts w:ascii="Times New Roman" w:hAnsi="Times New Roman" w:cs="Times New Roman"/>
          <w:sz w:val="28"/>
          <w:szCs w:val="28"/>
        </w:rPr>
        <w:t xml:space="preserve">-  забезпечення належного обліку та оптимізації витрат і витрат енергетичних і матеріальних ресурсів ( палива, електричної енергії, води )  у сфері виробництва і надання </w:t>
      </w:r>
      <w:r w:rsidR="00BD76E6" w:rsidRPr="00FD121C">
        <w:rPr>
          <w:rFonts w:ascii="Times New Roman" w:hAnsi="Times New Roman" w:cs="Times New Roman"/>
          <w:sz w:val="28"/>
          <w:szCs w:val="28"/>
        </w:rPr>
        <w:t>житлово-комунальних послуг;</w:t>
      </w:r>
    </w:p>
    <w:p w:rsidR="00BD76E6" w:rsidRPr="00FD121C" w:rsidRDefault="00BD76E6" w:rsidP="004630F8">
      <w:pPr>
        <w:ind w:firstLine="708"/>
        <w:jc w:val="both"/>
        <w:rPr>
          <w:rFonts w:ascii="Times New Roman" w:hAnsi="Times New Roman" w:cs="Times New Roman"/>
          <w:sz w:val="28"/>
          <w:szCs w:val="28"/>
        </w:rPr>
      </w:pPr>
      <w:r w:rsidRPr="00FD121C">
        <w:rPr>
          <w:rFonts w:ascii="Times New Roman" w:hAnsi="Times New Roman" w:cs="Times New Roman"/>
          <w:sz w:val="28"/>
          <w:szCs w:val="28"/>
        </w:rPr>
        <w:t>-  забезпечення прозорості розроблених тарифів, постійне інформування населення через засоби масової інформації про склад витрат, що входять до тарифів;</w:t>
      </w:r>
    </w:p>
    <w:p w:rsidR="00827255" w:rsidRPr="00FD121C" w:rsidRDefault="00BD76E6" w:rsidP="004630F8">
      <w:pPr>
        <w:ind w:firstLine="708"/>
        <w:jc w:val="both"/>
        <w:rPr>
          <w:rFonts w:ascii="Times New Roman" w:hAnsi="Times New Roman" w:cs="Times New Roman"/>
          <w:sz w:val="28"/>
          <w:szCs w:val="28"/>
        </w:rPr>
      </w:pPr>
      <w:r w:rsidRPr="00FD121C">
        <w:rPr>
          <w:rFonts w:ascii="Times New Roman" w:hAnsi="Times New Roman" w:cs="Times New Roman"/>
          <w:sz w:val="28"/>
          <w:szCs w:val="28"/>
        </w:rPr>
        <w:t>-  перехід від оплати послуг з водопостачання за нормами водоспоживання до оплати за обсягами їх фактичного споживання;</w:t>
      </w:r>
      <w:r w:rsidR="00827255" w:rsidRPr="00FD121C">
        <w:rPr>
          <w:rFonts w:ascii="Times New Roman" w:hAnsi="Times New Roman" w:cs="Times New Roman"/>
          <w:sz w:val="28"/>
          <w:szCs w:val="28"/>
        </w:rPr>
        <w:t xml:space="preserve"> </w:t>
      </w:r>
    </w:p>
    <w:p w:rsidR="00917A8F" w:rsidRPr="00FD121C" w:rsidRDefault="00B702C2" w:rsidP="004630F8">
      <w:pPr>
        <w:ind w:firstLine="708"/>
        <w:jc w:val="both"/>
        <w:rPr>
          <w:rFonts w:ascii="Times New Roman" w:hAnsi="Times New Roman" w:cs="Times New Roman"/>
          <w:sz w:val="28"/>
          <w:szCs w:val="28"/>
        </w:rPr>
      </w:pPr>
      <w:r w:rsidRPr="00FD121C">
        <w:rPr>
          <w:rFonts w:ascii="Times New Roman" w:hAnsi="Times New Roman" w:cs="Times New Roman"/>
          <w:sz w:val="28"/>
          <w:szCs w:val="28"/>
        </w:rPr>
        <w:t>- оплата комунальних послуг та енергоносіїв;</w:t>
      </w:r>
    </w:p>
    <w:p w:rsidR="00917A8F"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 сплата податків, зборів та обов’язкових платежів; </w:t>
      </w:r>
    </w:p>
    <w:p w:rsidR="00917A8F"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придбання технічних засобів, інструментів, спецодягу тощо; </w:t>
      </w:r>
    </w:p>
    <w:p w:rsidR="00917A8F"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lastRenderedPageBreak/>
        <w:t xml:space="preserve">- подолання наслідків стихії, надзвичайних ситуацій та аварій; </w:t>
      </w:r>
    </w:p>
    <w:p w:rsidR="00917A8F"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капітальний ремонт, ремонт об’єктів та обладнання; </w:t>
      </w:r>
    </w:p>
    <w:p w:rsidR="00917A8F"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придбання техніки; </w:t>
      </w:r>
    </w:p>
    <w:p w:rsidR="00917A8F"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придбання основних засобів для проведення невідкладних та аварійних робіт, подолання наслідків надзвичайних ситуацій; </w:t>
      </w:r>
    </w:p>
    <w:p w:rsidR="00917A8F"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придбання </w:t>
      </w:r>
      <w:proofErr w:type="spellStart"/>
      <w:r w:rsidRPr="00FD121C">
        <w:rPr>
          <w:rFonts w:ascii="Times New Roman" w:hAnsi="Times New Roman" w:cs="Times New Roman"/>
          <w:sz w:val="28"/>
          <w:szCs w:val="28"/>
        </w:rPr>
        <w:t>дороговартісних</w:t>
      </w:r>
      <w:proofErr w:type="spellEnd"/>
      <w:r w:rsidRPr="00FD121C">
        <w:rPr>
          <w:rFonts w:ascii="Times New Roman" w:hAnsi="Times New Roman" w:cs="Times New Roman"/>
          <w:sz w:val="28"/>
          <w:szCs w:val="28"/>
        </w:rPr>
        <w:t xml:space="preserve"> матеріалів, запчастин для забезпечення господарських потреб підприємств; </w:t>
      </w:r>
    </w:p>
    <w:p w:rsidR="00917A8F"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вирішення інших питань господарської діяльності комунальних підприємств. </w:t>
      </w:r>
    </w:p>
    <w:p w:rsidR="002D6C8D" w:rsidRPr="005D0FD7" w:rsidRDefault="002D6C8D" w:rsidP="00917A8F">
      <w:pPr>
        <w:ind w:firstLine="567"/>
        <w:jc w:val="both"/>
        <w:rPr>
          <w:rFonts w:ascii="Times New Roman" w:hAnsi="Times New Roman" w:cs="Times New Roman"/>
          <w:sz w:val="28"/>
          <w:szCs w:val="28"/>
        </w:rPr>
      </w:pPr>
      <w:r w:rsidRPr="005D0FD7">
        <w:rPr>
          <w:rFonts w:ascii="Times New Roman" w:hAnsi="Times New Roman" w:cs="Times New Roman"/>
          <w:sz w:val="28"/>
          <w:szCs w:val="28"/>
        </w:rPr>
        <w:t xml:space="preserve">Завдання та заходи з реалізації Програми викладено в додатку 1 до Програми </w:t>
      </w:r>
    </w:p>
    <w:p w:rsidR="00917A8F" w:rsidRPr="00FD121C" w:rsidRDefault="00B702C2" w:rsidP="00917A8F">
      <w:pPr>
        <w:ind w:firstLine="567"/>
        <w:jc w:val="both"/>
        <w:rPr>
          <w:rFonts w:ascii="Times New Roman" w:hAnsi="Times New Roman" w:cs="Times New Roman"/>
          <w:b/>
          <w:sz w:val="28"/>
          <w:szCs w:val="28"/>
        </w:rPr>
      </w:pPr>
      <w:r w:rsidRPr="00FD121C">
        <w:rPr>
          <w:rFonts w:ascii="Times New Roman" w:hAnsi="Times New Roman" w:cs="Times New Roman"/>
          <w:b/>
          <w:sz w:val="28"/>
          <w:szCs w:val="28"/>
        </w:rPr>
        <w:t xml:space="preserve">V. Фінансове забезпечення, обсяги та джерела </w:t>
      </w:r>
      <w:r w:rsidR="00FD121C" w:rsidRPr="00FD121C">
        <w:rPr>
          <w:rFonts w:ascii="Times New Roman" w:hAnsi="Times New Roman" w:cs="Times New Roman"/>
          <w:b/>
          <w:sz w:val="28"/>
          <w:szCs w:val="28"/>
        </w:rPr>
        <w:t xml:space="preserve">фінансування </w:t>
      </w:r>
      <w:r w:rsidRPr="00FD121C">
        <w:rPr>
          <w:rFonts w:ascii="Times New Roman" w:hAnsi="Times New Roman" w:cs="Times New Roman"/>
          <w:b/>
          <w:sz w:val="28"/>
          <w:szCs w:val="28"/>
        </w:rPr>
        <w:t xml:space="preserve">Програми </w:t>
      </w:r>
    </w:p>
    <w:p w:rsidR="003E0164" w:rsidRPr="00D43DA6" w:rsidRDefault="003E0164" w:rsidP="003E0164">
      <w:pPr>
        <w:ind w:firstLine="567"/>
        <w:jc w:val="both"/>
        <w:rPr>
          <w:rFonts w:ascii="Times New Roman" w:hAnsi="Times New Roman" w:cs="Times New Roman"/>
          <w:color w:val="FF0000"/>
          <w:sz w:val="28"/>
          <w:szCs w:val="28"/>
        </w:rPr>
      </w:pPr>
      <w:r w:rsidRPr="003E0164">
        <w:rPr>
          <w:rFonts w:ascii="Times New Roman" w:hAnsi="Times New Roman" w:cs="Times New Roman"/>
          <w:sz w:val="28"/>
          <w:szCs w:val="28"/>
        </w:rPr>
        <w:t>Фінансування Програми здійснюється відповідно до законодавства України за рахунок коштів бюджету Іркліївської сільської територіальної громади та інших джерел, не заборонених чинним законодавством України в межах бюджетних призначень, затверджених на її виконання на відповідний бюджетний період</w:t>
      </w:r>
      <w:r w:rsidR="00A616CB">
        <w:rPr>
          <w:rFonts w:ascii="Times New Roman" w:hAnsi="Times New Roman" w:cs="Times New Roman"/>
          <w:sz w:val="28"/>
          <w:szCs w:val="28"/>
        </w:rPr>
        <w:t>.</w:t>
      </w:r>
      <w:r w:rsidRPr="003E0164">
        <w:rPr>
          <w:rFonts w:ascii="Times New Roman" w:hAnsi="Times New Roman" w:cs="Times New Roman"/>
          <w:sz w:val="28"/>
          <w:szCs w:val="28"/>
        </w:rPr>
        <w:t xml:space="preserve"> </w:t>
      </w:r>
      <w:r w:rsidR="0021269B">
        <w:rPr>
          <w:rFonts w:ascii="Times New Roman" w:hAnsi="Times New Roman" w:cs="Times New Roman"/>
          <w:color w:val="FF0000"/>
          <w:sz w:val="28"/>
          <w:szCs w:val="28"/>
        </w:rPr>
        <w:t xml:space="preserve"> </w:t>
      </w:r>
    </w:p>
    <w:p w:rsidR="0021269B" w:rsidRDefault="003E0164" w:rsidP="003E0164">
      <w:pPr>
        <w:ind w:firstLine="567"/>
        <w:jc w:val="both"/>
        <w:rPr>
          <w:rFonts w:ascii="Times New Roman" w:hAnsi="Times New Roman" w:cs="Times New Roman"/>
          <w:sz w:val="28"/>
          <w:szCs w:val="28"/>
        </w:rPr>
      </w:pPr>
      <w:r w:rsidRPr="003E0164">
        <w:rPr>
          <w:rFonts w:ascii="Times New Roman" w:hAnsi="Times New Roman" w:cs="Times New Roman"/>
          <w:sz w:val="28"/>
          <w:szCs w:val="28"/>
        </w:rPr>
        <w:t xml:space="preserve"> Протягом року обсяг фінансування Програми за рахунок коштів місцевого бюджету може змінюватись відповідно до рішень Іркліївської сільської ради про внесення змін до бюджету Іркліївської сільської територіальної громади на відповідний рік, виходячи з наявного фінансового ресурсу сільського бюджету. Головним розпорядником коштів за Програмою виступає виконавчий комітет Іркліївської сільської ради. Одержувачами коштів є:    КП «Іркліївський комбінат комунальних послуг»; КП «Кліщинське 2012».</w:t>
      </w:r>
    </w:p>
    <w:p w:rsidR="003E0164" w:rsidRPr="005D0FD7" w:rsidRDefault="0021269B" w:rsidP="003E0164">
      <w:pPr>
        <w:ind w:firstLine="567"/>
        <w:jc w:val="both"/>
        <w:rPr>
          <w:rFonts w:ascii="Times New Roman" w:hAnsi="Times New Roman" w:cs="Times New Roman"/>
          <w:sz w:val="28"/>
          <w:szCs w:val="28"/>
        </w:rPr>
      </w:pPr>
      <w:r w:rsidRPr="005D0FD7">
        <w:rPr>
          <w:rFonts w:ascii="Times New Roman" w:hAnsi="Times New Roman" w:cs="Times New Roman"/>
          <w:sz w:val="28"/>
          <w:szCs w:val="28"/>
        </w:rPr>
        <w:t>Обсяги та джерела фінансування Програми викладено в додатку 2 до Програми.</w:t>
      </w:r>
      <w:r w:rsidR="003E0164" w:rsidRPr="005D0FD7">
        <w:rPr>
          <w:rFonts w:ascii="Times New Roman" w:hAnsi="Times New Roman" w:cs="Times New Roman"/>
          <w:sz w:val="28"/>
          <w:szCs w:val="28"/>
        </w:rPr>
        <w:t xml:space="preserve"> </w:t>
      </w:r>
    </w:p>
    <w:p w:rsidR="004E4E45" w:rsidRPr="00FD121C" w:rsidRDefault="00B702C2" w:rsidP="00917A8F">
      <w:pPr>
        <w:ind w:firstLine="567"/>
        <w:jc w:val="both"/>
        <w:rPr>
          <w:rFonts w:ascii="Times New Roman" w:hAnsi="Times New Roman" w:cs="Times New Roman"/>
          <w:b/>
          <w:sz w:val="28"/>
          <w:szCs w:val="28"/>
        </w:rPr>
      </w:pPr>
      <w:r w:rsidRPr="00FD121C">
        <w:rPr>
          <w:rFonts w:ascii="Times New Roman" w:hAnsi="Times New Roman" w:cs="Times New Roman"/>
          <w:b/>
          <w:sz w:val="28"/>
          <w:szCs w:val="28"/>
        </w:rPr>
        <w:t xml:space="preserve">VI. Порядок </w:t>
      </w:r>
      <w:r w:rsidR="004370F5">
        <w:rPr>
          <w:rFonts w:ascii="Times New Roman" w:hAnsi="Times New Roman" w:cs="Times New Roman"/>
          <w:b/>
          <w:sz w:val="28"/>
          <w:szCs w:val="28"/>
        </w:rPr>
        <w:t xml:space="preserve">виділення та </w:t>
      </w:r>
      <w:r w:rsidRPr="00FD121C">
        <w:rPr>
          <w:rFonts w:ascii="Times New Roman" w:hAnsi="Times New Roman" w:cs="Times New Roman"/>
          <w:b/>
          <w:sz w:val="28"/>
          <w:szCs w:val="28"/>
        </w:rPr>
        <w:t>використання коштів бюджету</w:t>
      </w:r>
      <w:r w:rsidR="007D3666" w:rsidRPr="00FD121C">
        <w:rPr>
          <w:rFonts w:ascii="Times New Roman" w:hAnsi="Times New Roman" w:cs="Times New Roman"/>
          <w:b/>
          <w:sz w:val="28"/>
          <w:szCs w:val="28"/>
        </w:rPr>
        <w:t xml:space="preserve"> сільської територіальної громади</w:t>
      </w:r>
      <w:r w:rsidRPr="00FD121C">
        <w:rPr>
          <w:rFonts w:ascii="Times New Roman" w:hAnsi="Times New Roman" w:cs="Times New Roman"/>
          <w:b/>
          <w:sz w:val="28"/>
          <w:szCs w:val="28"/>
        </w:rPr>
        <w:t>, передбачених на реалізацію Програми</w:t>
      </w:r>
    </w:p>
    <w:p w:rsidR="004370F5" w:rsidRPr="005D0FD7" w:rsidRDefault="004370F5" w:rsidP="004370F5">
      <w:pPr>
        <w:ind w:firstLine="708"/>
        <w:jc w:val="both"/>
        <w:rPr>
          <w:rFonts w:ascii="Times New Roman" w:hAnsi="Times New Roman" w:cs="Times New Roman"/>
          <w:b/>
          <w:sz w:val="28"/>
          <w:szCs w:val="28"/>
        </w:rPr>
      </w:pPr>
      <w:r w:rsidRPr="004370F5">
        <w:rPr>
          <w:rFonts w:ascii="Times New Roman" w:hAnsi="Times New Roman" w:cs="Times New Roman"/>
          <w:sz w:val="28"/>
          <w:szCs w:val="28"/>
        </w:rPr>
        <w:t>Фінансова підтримка комунальним підприємствам надається</w:t>
      </w:r>
      <w:r w:rsidR="00B702C2" w:rsidRPr="004370F5">
        <w:rPr>
          <w:rFonts w:ascii="Times New Roman" w:hAnsi="Times New Roman" w:cs="Times New Roman"/>
          <w:sz w:val="28"/>
          <w:szCs w:val="28"/>
        </w:rPr>
        <w:t xml:space="preserve"> </w:t>
      </w:r>
      <w:r w:rsidRPr="004370F5">
        <w:rPr>
          <w:rFonts w:ascii="Times New Roman" w:hAnsi="Times New Roman" w:cs="Times New Roman"/>
          <w:sz w:val="28"/>
          <w:szCs w:val="28"/>
        </w:rPr>
        <w:t xml:space="preserve">відповідно до Порядку виділення та використання коштів з бюджету Іркліївської сільської територіальної громади у вигляді фінансової підтримки комунальних підприємств Іркліївської сільської </w:t>
      </w:r>
      <w:r w:rsidRPr="005D0FD7">
        <w:rPr>
          <w:rFonts w:ascii="Times New Roman" w:hAnsi="Times New Roman" w:cs="Times New Roman"/>
          <w:sz w:val="28"/>
          <w:szCs w:val="28"/>
        </w:rPr>
        <w:t>ради</w:t>
      </w:r>
      <w:r w:rsidR="0021269B" w:rsidRPr="005D0FD7">
        <w:rPr>
          <w:rFonts w:ascii="Times New Roman" w:hAnsi="Times New Roman" w:cs="Times New Roman"/>
          <w:sz w:val="28"/>
          <w:szCs w:val="28"/>
        </w:rPr>
        <w:t xml:space="preserve"> (додаток 3 до Програми).</w:t>
      </w:r>
    </w:p>
    <w:p w:rsidR="004E4E45"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Фінансова підтримка за рахунок бюджетних коштів може надаватися на безповоротній основі комунальним підприємствам, засновником яких є </w:t>
      </w:r>
      <w:r w:rsidR="004E4E45" w:rsidRPr="00FD121C">
        <w:rPr>
          <w:rFonts w:ascii="Times New Roman" w:hAnsi="Times New Roman" w:cs="Times New Roman"/>
          <w:sz w:val="28"/>
          <w:szCs w:val="28"/>
        </w:rPr>
        <w:t>Іркліївська</w:t>
      </w:r>
      <w:r w:rsidRPr="00FD121C">
        <w:rPr>
          <w:rFonts w:ascii="Times New Roman" w:hAnsi="Times New Roman" w:cs="Times New Roman"/>
          <w:sz w:val="28"/>
          <w:szCs w:val="28"/>
        </w:rPr>
        <w:t xml:space="preserve"> сільська рада. </w:t>
      </w:r>
    </w:p>
    <w:p w:rsidR="004E4E45"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lastRenderedPageBreak/>
        <w:t xml:space="preserve">Фінансова підтримка надається в межах бюджетних призначень, встановлених рішенням </w:t>
      </w:r>
      <w:r w:rsidR="004E4E45" w:rsidRPr="00FD121C">
        <w:rPr>
          <w:rFonts w:ascii="Times New Roman" w:hAnsi="Times New Roman" w:cs="Times New Roman"/>
          <w:sz w:val="28"/>
          <w:szCs w:val="28"/>
        </w:rPr>
        <w:t xml:space="preserve">Іркліївської </w:t>
      </w:r>
      <w:r w:rsidRPr="00FD121C">
        <w:rPr>
          <w:rFonts w:ascii="Times New Roman" w:hAnsi="Times New Roman" w:cs="Times New Roman"/>
          <w:sz w:val="28"/>
          <w:szCs w:val="28"/>
        </w:rPr>
        <w:t xml:space="preserve">сільської ради про бюджет </w:t>
      </w:r>
      <w:r w:rsidR="004E4E45" w:rsidRPr="00FD121C">
        <w:rPr>
          <w:rFonts w:ascii="Times New Roman" w:hAnsi="Times New Roman" w:cs="Times New Roman"/>
          <w:sz w:val="28"/>
          <w:szCs w:val="28"/>
        </w:rPr>
        <w:t>Іркліївської сільської територіальної громади</w:t>
      </w:r>
      <w:r w:rsidRPr="00FD121C">
        <w:rPr>
          <w:rFonts w:ascii="Times New Roman" w:hAnsi="Times New Roman" w:cs="Times New Roman"/>
          <w:sz w:val="28"/>
          <w:szCs w:val="28"/>
        </w:rPr>
        <w:t xml:space="preserve"> на відповідний рік за цією Програмою, та в межах надходжень до бюджету </w:t>
      </w:r>
      <w:r w:rsidR="004E4E45" w:rsidRPr="00FD121C">
        <w:rPr>
          <w:rFonts w:ascii="Times New Roman" w:hAnsi="Times New Roman" w:cs="Times New Roman"/>
          <w:sz w:val="28"/>
          <w:szCs w:val="28"/>
        </w:rPr>
        <w:t xml:space="preserve">Іркліївської </w:t>
      </w:r>
      <w:r w:rsidR="007D3666" w:rsidRPr="00FD121C">
        <w:rPr>
          <w:rFonts w:ascii="Times New Roman" w:hAnsi="Times New Roman" w:cs="Times New Roman"/>
          <w:sz w:val="28"/>
          <w:szCs w:val="28"/>
        </w:rPr>
        <w:t xml:space="preserve"> сільської територіальної громади</w:t>
      </w:r>
      <w:r w:rsidRPr="00FD121C">
        <w:rPr>
          <w:rFonts w:ascii="Times New Roman" w:hAnsi="Times New Roman" w:cs="Times New Roman"/>
          <w:sz w:val="28"/>
          <w:szCs w:val="28"/>
        </w:rPr>
        <w:t xml:space="preserve">. </w:t>
      </w:r>
    </w:p>
    <w:p w:rsidR="004E4E45"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Фінансова підтримка може виділятися на покриття (відшкодування) поточних витрат комунальних підприємств, які виникають в процесі господарської діяльності, напрямок якої відповідає меті і завданням цієї Програми, у разі якщо такі витрати не покриваються доходами підприємства. </w:t>
      </w:r>
    </w:p>
    <w:p w:rsidR="004E4E45"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Не підлягають забезпеченню за рахунок коштів бюджету</w:t>
      </w:r>
      <w:r w:rsidR="00FD121C" w:rsidRPr="00FD121C">
        <w:rPr>
          <w:rFonts w:ascii="Times New Roman" w:hAnsi="Times New Roman" w:cs="Times New Roman"/>
          <w:sz w:val="28"/>
          <w:szCs w:val="28"/>
        </w:rPr>
        <w:t xml:space="preserve"> </w:t>
      </w:r>
      <w:r w:rsidR="004E4E45" w:rsidRPr="00FD121C">
        <w:rPr>
          <w:rFonts w:ascii="Times New Roman" w:hAnsi="Times New Roman" w:cs="Times New Roman"/>
          <w:sz w:val="28"/>
          <w:szCs w:val="28"/>
        </w:rPr>
        <w:t>Іркліївсько</w:t>
      </w:r>
      <w:r w:rsidR="00FD121C" w:rsidRPr="00FD121C">
        <w:rPr>
          <w:rFonts w:ascii="Times New Roman" w:hAnsi="Times New Roman" w:cs="Times New Roman"/>
          <w:sz w:val="28"/>
          <w:szCs w:val="28"/>
        </w:rPr>
        <w:t>ї</w:t>
      </w:r>
      <w:r w:rsidR="004E4E45" w:rsidRPr="00FD121C">
        <w:rPr>
          <w:rFonts w:ascii="Times New Roman" w:hAnsi="Times New Roman" w:cs="Times New Roman"/>
          <w:sz w:val="28"/>
          <w:szCs w:val="28"/>
        </w:rPr>
        <w:t xml:space="preserve"> сільської територіальної громади</w:t>
      </w:r>
      <w:r w:rsidRPr="00FD121C">
        <w:rPr>
          <w:rFonts w:ascii="Times New Roman" w:hAnsi="Times New Roman" w:cs="Times New Roman"/>
          <w:sz w:val="28"/>
          <w:szCs w:val="28"/>
        </w:rPr>
        <w:t xml:space="preserve"> витрати комунальних підприємств: </w:t>
      </w:r>
    </w:p>
    <w:p w:rsidR="00BC522C"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на надання спонсорської і благодійної допомоги;</w:t>
      </w:r>
    </w:p>
    <w:p w:rsidR="00BC522C"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не відповідають меті і завданням цієї Програми. </w:t>
      </w:r>
    </w:p>
    <w:p w:rsidR="00BC522C"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Критеріями визначення одержувача для надання фінансової підтримки є наявність:  звернення, подане отримувачем фінансової підтримки, погоджене сільським головою. </w:t>
      </w:r>
    </w:p>
    <w:p w:rsidR="00BC522C" w:rsidRPr="00FD121C" w:rsidRDefault="00B702C2" w:rsidP="00917A8F">
      <w:pPr>
        <w:ind w:firstLine="567"/>
        <w:jc w:val="both"/>
        <w:rPr>
          <w:rFonts w:ascii="Times New Roman" w:hAnsi="Times New Roman" w:cs="Times New Roman"/>
          <w:b/>
          <w:sz w:val="28"/>
          <w:szCs w:val="28"/>
        </w:rPr>
      </w:pPr>
      <w:r w:rsidRPr="00FD121C">
        <w:rPr>
          <w:rFonts w:ascii="Times New Roman" w:hAnsi="Times New Roman" w:cs="Times New Roman"/>
          <w:b/>
          <w:sz w:val="28"/>
          <w:szCs w:val="28"/>
        </w:rPr>
        <w:t>V</w:t>
      </w:r>
      <w:r w:rsidR="00BC522C" w:rsidRPr="00FD121C">
        <w:rPr>
          <w:rFonts w:ascii="Times New Roman" w:hAnsi="Times New Roman" w:cs="Times New Roman"/>
          <w:b/>
          <w:sz w:val="28"/>
          <w:szCs w:val="28"/>
        </w:rPr>
        <w:t>ІІ</w:t>
      </w:r>
      <w:r w:rsidRPr="00FD121C">
        <w:rPr>
          <w:rFonts w:ascii="Times New Roman" w:hAnsi="Times New Roman" w:cs="Times New Roman"/>
          <w:b/>
          <w:sz w:val="28"/>
          <w:szCs w:val="28"/>
        </w:rPr>
        <w:t xml:space="preserve">. Організація реалізації Програми та здійснення контролю за її виконанням </w:t>
      </w:r>
    </w:p>
    <w:p w:rsidR="00BC522C" w:rsidRPr="00FD121C" w:rsidRDefault="00B702C2" w:rsidP="0086185C">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Реалізація Програми покладається на виконавчий комітет </w:t>
      </w:r>
      <w:r w:rsidR="00BC522C" w:rsidRPr="00FD121C">
        <w:rPr>
          <w:rFonts w:ascii="Times New Roman" w:hAnsi="Times New Roman" w:cs="Times New Roman"/>
          <w:sz w:val="28"/>
          <w:szCs w:val="28"/>
        </w:rPr>
        <w:t>Іркліївської</w:t>
      </w:r>
      <w:r w:rsidRPr="00FD121C">
        <w:rPr>
          <w:rFonts w:ascii="Times New Roman" w:hAnsi="Times New Roman" w:cs="Times New Roman"/>
          <w:sz w:val="28"/>
          <w:szCs w:val="28"/>
        </w:rPr>
        <w:t xml:space="preserve"> сільської ради у партнерстві з комунальними підприємствами </w:t>
      </w:r>
      <w:r w:rsidR="00BC522C" w:rsidRPr="00FD121C">
        <w:rPr>
          <w:rFonts w:ascii="Times New Roman" w:hAnsi="Times New Roman" w:cs="Times New Roman"/>
          <w:sz w:val="28"/>
          <w:szCs w:val="28"/>
        </w:rPr>
        <w:t>Іркліївської</w:t>
      </w:r>
      <w:r w:rsidRPr="00FD121C">
        <w:rPr>
          <w:rFonts w:ascii="Times New Roman" w:hAnsi="Times New Roman" w:cs="Times New Roman"/>
          <w:sz w:val="28"/>
          <w:szCs w:val="28"/>
        </w:rPr>
        <w:t xml:space="preserve"> сільської ради. У випадку необхідності корегування даної Програми, відповідні зміни до неї вносяться рішенням </w:t>
      </w:r>
      <w:r w:rsidR="00BC522C" w:rsidRPr="00FD121C">
        <w:rPr>
          <w:rFonts w:ascii="Times New Roman" w:hAnsi="Times New Roman" w:cs="Times New Roman"/>
          <w:sz w:val="28"/>
          <w:szCs w:val="28"/>
        </w:rPr>
        <w:t>Іркліївської</w:t>
      </w:r>
      <w:r w:rsidRPr="00FD121C">
        <w:rPr>
          <w:rFonts w:ascii="Times New Roman" w:hAnsi="Times New Roman" w:cs="Times New Roman"/>
          <w:sz w:val="28"/>
          <w:szCs w:val="28"/>
        </w:rPr>
        <w:t xml:space="preserve"> сільської ради. Безпосередній контроль за виконанням завдань Програми здійснює відповідний виконавець, а за цільовим та ефективним використанням коштів – виконавчий комітет </w:t>
      </w:r>
      <w:r w:rsidR="00BC522C" w:rsidRPr="00FD121C">
        <w:rPr>
          <w:rFonts w:ascii="Times New Roman" w:hAnsi="Times New Roman" w:cs="Times New Roman"/>
          <w:sz w:val="28"/>
          <w:szCs w:val="28"/>
        </w:rPr>
        <w:t>Іркліївської</w:t>
      </w:r>
      <w:r w:rsidRPr="00FD121C">
        <w:rPr>
          <w:rFonts w:ascii="Times New Roman" w:hAnsi="Times New Roman" w:cs="Times New Roman"/>
          <w:sz w:val="28"/>
          <w:szCs w:val="28"/>
        </w:rPr>
        <w:t xml:space="preserve"> сільської ради та постійні депутатські комісії. </w:t>
      </w:r>
      <w:r w:rsidR="006F396B" w:rsidRPr="00FD121C">
        <w:rPr>
          <w:rFonts w:ascii="Times New Roman" w:hAnsi="Times New Roman" w:cs="Times New Roman"/>
          <w:sz w:val="28"/>
          <w:szCs w:val="28"/>
        </w:rPr>
        <w:t xml:space="preserve"> </w:t>
      </w:r>
    </w:p>
    <w:p w:rsidR="00BC522C" w:rsidRPr="00FD121C" w:rsidRDefault="00B702C2" w:rsidP="00917A8F">
      <w:pPr>
        <w:ind w:firstLine="567"/>
        <w:jc w:val="both"/>
        <w:rPr>
          <w:rFonts w:ascii="Times New Roman" w:hAnsi="Times New Roman" w:cs="Times New Roman"/>
          <w:b/>
          <w:sz w:val="28"/>
          <w:szCs w:val="28"/>
        </w:rPr>
      </w:pPr>
      <w:r w:rsidRPr="00FD121C">
        <w:rPr>
          <w:rFonts w:ascii="Times New Roman" w:hAnsi="Times New Roman" w:cs="Times New Roman"/>
          <w:b/>
          <w:sz w:val="28"/>
          <w:szCs w:val="28"/>
        </w:rPr>
        <w:t>VI</w:t>
      </w:r>
      <w:r w:rsidR="00BC522C" w:rsidRPr="00FD121C">
        <w:rPr>
          <w:rFonts w:ascii="Times New Roman" w:hAnsi="Times New Roman" w:cs="Times New Roman"/>
          <w:b/>
          <w:sz w:val="28"/>
          <w:szCs w:val="28"/>
        </w:rPr>
        <w:t>ІІ</w:t>
      </w:r>
      <w:r w:rsidRPr="00FD121C">
        <w:rPr>
          <w:rFonts w:ascii="Times New Roman" w:hAnsi="Times New Roman" w:cs="Times New Roman"/>
          <w:b/>
          <w:sz w:val="28"/>
          <w:szCs w:val="28"/>
        </w:rPr>
        <w:t xml:space="preserve">. Очікувана ефективність від реалізації Програми </w:t>
      </w:r>
    </w:p>
    <w:p w:rsidR="00BC522C"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Виконання Програми дасть можливість забезпечити:</w:t>
      </w:r>
    </w:p>
    <w:p w:rsidR="00BC522C"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 стабільну роботу комунальних підприємств відповідно до їхніх функціональних призначень щодо надання послуг мешканцям громади; </w:t>
      </w:r>
    </w:p>
    <w:p w:rsidR="00BC522C"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раціональне використання і збереження комунального майна, зміцнення та розвиток матеріально-технічної бази підприємств, оновлення (придбання) необхідної техніки, обладнання, матеріалів; </w:t>
      </w:r>
    </w:p>
    <w:p w:rsidR="00065422" w:rsidRPr="00FD121C" w:rsidRDefault="00B702C2" w:rsidP="00917A8F">
      <w:pPr>
        <w:ind w:firstLine="567"/>
        <w:jc w:val="both"/>
        <w:rPr>
          <w:rFonts w:ascii="Times New Roman" w:hAnsi="Times New Roman" w:cs="Times New Roman"/>
          <w:sz w:val="28"/>
          <w:szCs w:val="28"/>
        </w:rPr>
      </w:pPr>
      <w:r w:rsidRPr="00FD121C">
        <w:rPr>
          <w:rFonts w:ascii="Times New Roman" w:hAnsi="Times New Roman" w:cs="Times New Roman"/>
          <w:sz w:val="28"/>
          <w:szCs w:val="28"/>
        </w:rPr>
        <w:t xml:space="preserve">- ліквідація критичного рівня зносу основних засобів у житлово-комунальному комплексі; </w:t>
      </w:r>
    </w:p>
    <w:p w:rsidR="00065422"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t xml:space="preserve">- розвинення інфраструктури громади; </w:t>
      </w:r>
    </w:p>
    <w:p w:rsidR="00065422"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lastRenderedPageBreak/>
        <w:t>- забезпечення умов для реалізації політики органів місцевого самоврядування у сфері житлово-комунального господарства;</w:t>
      </w:r>
    </w:p>
    <w:p w:rsidR="00065422"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t>- впровадження соціально-економічних, організаційно-правових та екологічних заходів з покращення мікроклімату, санітарного очищення та інше для мешканців громади;</w:t>
      </w:r>
    </w:p>
    <w:p w:rsidR="00065422"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t xml:space="preserve">- покращення та утримання в належному стані об’єктів благоустрою населених пунктів </w:t>
      </w:r>
      <w:r w:rsidR="00065422" w:rsidRPr="00C90590">
        <w:rPr>
          <w:rFonts w:ascii="Times New Roman" w:hAnsi="Times New Roman" w:cs="Times New Roman"/>
          <w:sz w:val="28"/>
          <w:szCs w:val="28"/>
        </w:rPr>
        <w:t xml:space="preserve">Іркліївської </w:t>
      </w:r>
      <w:r w:rsidRPr="00C90590">
        <w:rPr>
          <w:rFonts w:ascii="Times New Roman" w:hAnsi="Times New Roman" w:cs="Times New Roman"/>
          <w:sz w:val="28"/>
          <w:szCs w:val="28"/>
        </w:rPr>
        <w:t>територіальної громади;</w:t>
      </w:r>
    </w:p>
    <w:p w:rsidR="00065422"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t>- уникнення порушень трудового законодавства в частині своєчасної виплати заробітної плати та нарахувань на неї згідно вимог законодавства та галузевої угоди;</w:t>
      </w:r>
    </w:p>
    <w:p w:rsidR="00065422" w:rsidRPr="00C90590" w:rsidRDefault="00B702C2" w:rsidP="002D12CE">
      <w:pPr>
        <w:ind w:firstLine="567"/>
        <w:jc w:val="both"/>
        <w:rPr>
          <w:rFonts w:ascii="Times New Roman" w:hAnsi="Times New Roman" w:cs="Times New Roman"/>
          <w:sz w:val="28"/>
          <w:szCs w:val="28"/>
        </w:rPr>
      </w:pPr>
      <w:r w:rsidRPr="00C90590">
        <w:rPr>
          <w:rFonts w:ascii="Times New Roman" w:hAnsi="Times New Roman" w:cs="Times New Roman"/>
          <w:sz w:val="28"/>
          <w:szCs w:val="28"/>
        </w:rPr>
        <w:t>- ліквідацію несанкціонованих звалищ</w:t>
      </w:r>
      <w:r w:rsidR="00065422" w:rsidRPr="00C90590">
        <w:rPr>
          <w:rFonts w:ascii="Times New Roman" w:hAnsi="Times New Roman" w:cs="Times New Roman"/>
          <w:sz w:val="28"/>
          <w:szCs w:val="28"/>
        </w:rPr>
        <w:t>;</w:t>
      </w:r>
      <w:r w:rsidRPr="00C90590">
        <w:rPr>
          <w:rFonts w:ascii="Times New Roman" w:hAnsi="Times New Roman" w:cs="Times New Roman"/>
          <w:sz w:val="28"/>
          <w:szCs w:val="28"/>
        </w:rPr>
        <w:t xml:space="preserve"> </w:t>
      </w:r>
    </w:p>
    <w:p w:rsidR="00065422"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t xml:space="preserve">-реалізації державної політики у сфері питної води, питного водопостачання; </w:t>
      </w:r>
    </w:p>
    <w:p w:rsidR="00065422"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t xml:space="preserve">- підвищення ефективності функціонування підприємств питного водопостачання та водовідведення; </w:t>
      </w:r>
    </w:p>
    <w:p w:rsidR="0073740B" w:rsidRPr="00C90590" w:rsidRDefault="00B702C2" w:rsidP="00917A8F">
      <w:pPr>
        <w:ind w:firstLine="567"/>
        <w:jc w:val="both"/>
        <w:rPr>
          <w:rFonts w:ascii="Times New Roman" w:hAnsi="Times New Roman" w:cs="Times New Roman"/>
          <w:sz w:val="28"/>
          <w:szCs w:val="28"/>
        </w:rPr>
      </w:pPr>
      <w:r w:rsidRPr="00C90590">
        <w:rPr>
          <w:rFonts w:ascii="Times New Roman" w:hAnsi="Times New Roman" w:cs="Times New Roman"/>
          <w:sz w:val="28"/>
          <w:szCs w:val="28"/>
        </w:rPr>
        <w:t xml:space="preserve">- підвищення якості, надійності житлово-комунального обслуговування жителів громади. </w:t>
      </w:r>
      <w:r w:rsidR="0073740B" w:rsidRPr="00C90590">
        <w:rPr>
          <w:rFonts w:ascii="Times New Roman" w:hAnsi="Times New Roman" w:cs="Times New Roman"/>
          <w:sz w:val="28"/>
          <w:szCs w:val="28"/>
        </w:rPr>
        <w:t xml:space="preserve"> </w:t>
      </w:r>
    </w:p>
    <w:p w:rsidR="00065422" w:rsidRPr="00D43DA6" w:rsidRDefault="00065422" w:rsidP="00065422">
      <w:pPr>
        <w:jc w:val="both"/>
        <w:rPr>
          <w:rFonts w:ascii="Times New Roman" w:hAnsi="Times New Roman" w:cs="Times New Roman"/>
          <w:color w:val="FF0000"/>
          <w:sz w:val="28"/>
          <w:szCs w:val="28"/>
        </w:rPr>
      </w:pPr>
    </w:p>
    <w:p w:rsidR="00065422" w:rsidRPr="00D43DA6" w:rsidRDefault="00065422" w:rsidP="00065422">
      <w:pPr>
        <w:jc w:val="both"/>
        <w:rPr>
          <w:rFonts w:ascii="Times New Roman" w:hAnsi="Times New Roman" w:cs="Times New Roman"/>
          <w:color w:val="FF0000"/>
          <w:sz w:val="28"/>
          <w:szCs w:val="28"/>
        </w:rPr>
      </w:pPr>
      <w:r w:rsidRPr="00C90590">
        <w:rPr>
          <w:rFonts w:ascii="Times New Roman" w:hAnsi="Times New Roman" w:cs="Times New Roman"/>
          <w:sz w:val="28"/>
          <w:szCs w:val="28"/>
        </w:rPr>
        <w:t xml:space="preserve">Керуюча справами виконавчого комітету     </w:t>
      </w:r>
      <w:r w:rsidR="007D3666" w:rsidRPr="00C90590">
        <w:rPr>
          <w:rFonts w:ascii="Times New Roman" w:hAnsi="Times New Roman" w:cs="Times New Roman"/>
          <w:sz w:val="28"/>
          <w:szCs w:val="28"/>
        </w:rPr>
        <w:t xml:space="preserve">                   </w:t>
      </w:r>
      <w:r w:rsidR="00C90590" w:rsidRPr="00C90590">
        <w:rPr>
          <w:rFonts w:ascii="Times New Roman" w:hAnsi="Times New Roman" w:cs="Times New Roman"/>
          <w:sz w:val="28"/>
          <w:szCs w:val="28"/>
        </w:rPr>
        <w:t xml:space="preserve">        </w:t>
      </w:r>
      <w:r w:rsidR="007D3666" w:rsidRPr="00C90590">
        <w:rPr>
          <w:rFonts w:ascii="Times New Roman" w:hAnsi="Times New Roman" w:cs="Times New Roman"/>
          <w:sz w:val="28"/>
          <w:szCs w:val="28"/>
        </w:rPr>
        <w:t xml:space="preserve">    Світлана ЛУТ</w:t>
      </w:r>
      <w:r w:rsidRPr="00C90590">
        <w:rPr>
          <w:rFonts w:ascii="Times New Roman" w:hAnsi="Times New Roman" w:cs="Times New Roman"/>
          <w:sz w:val="28"/>
          <w:szCs w:val="28"/>
        </w:rPr>
        <w:t xml:space="preserve">                     </w:t>
      </w:r>
      <w:r w:rsidRPr="00D43DA6">
        <w:rPr>
          <w:rFonts w:ascii="Times New Roman" w:hAnsi="Times New Roman" w:cs="Times New Roman"/>
          <w:color w:val="FF0000"/>
          <w:sz w:val="28"/>
          <w:szCs w:val="28"/>
        </w:rPr>
        <w:t xml:space="preserve">                                         </w:t>
      </w:r>
    </w:p>
    <w:p w:rsidR="0073740B" w:rsidRPr="00D43DA6" w:rsidRDefault="0073740B" w:rsidP="004630F8">
      <w:pPr>
        <w:ind w:firstLine="708"/>
        <w:jc w:val="both"/>
        <w:rPr>
          <w:rFonts w:ascii="Times New Roman" w:hAnsi="Times New Roman" w:cs="Times New Roman"/>
          <w:color w:val="FF0000"/>
          <w:sz w:val="28"/>
          <w:szCs w:val="28"/>
        </w:rPr>
      </w:pPr>
    </w:p>
    <w:p w:rsidR="0073740B" w:rsidRPr="00D43DA6" w:rsidRDefault="0073740B" w:rsidP="004630F8">
      <w:pPr>
        <w:ind w:firstLine="708"/>
        <w:jc w:val="both"/>
        <w:rPr>
          <w:rFonts w:ascii="Times New Roman" w:hAnsi="Times New Roman" w:cs="Times New Roman"/>
          <w:color w:val="FF0000"/>
          <w:sz w:val="28"/>
          <w:szCs w:val="28"/>
        </w:rPr>
      </w:pPr>
    </w:p>
    <w:p w:rsidR="0073740B" w:rsidRPr="00D43DA6" w:rsidRDefault="0073740B" w:rsidP="004630F8">
      <w:pPr>
        <w:ind w:firstLine="708"/>
        <w:jc w:val="both"/>
        <w:rPr>
          <w:rFonts w:ascii="Times New Roman" w:hAnsi="Times New Roman" w:cs="Times New Roman"/>
          <w:color w:val="FF0000"/>
          <w:sz w:val="28"/>
          <w:szCs w:val="28"/>
        </w:rPr>
      </w:pPr>
    </w:p>
    <w:p w:rsidR="0073740B" w:rsidRPr="00D43DA6" w:rsidRDefault="0073740B" w:rsidP="004630F8">
      <w:pPr>
        <w:ind w:firstLine="708"/>
        <w:jc w:val="both"/>
        <w:rPr>
          <w:rFonts w:ascii="Times New Roman" w:hAnsi="Times New Roman" w:cs="Times New Roman"/>
          <w:color w:val="FF0000"/>
          <w:sz w:val="28"/>
          <w:szCs w:val="28"/>
        </w:rPr>
      </w:pPr>
    </w:p>
    <w:p w:rsidR="0073740B" w:rsidRPr="00D43DA6" w:rsidRDefault="0073740B" w:rsidP="004630F8">
      <w:pPr>
        <w:ind w:firstLine="708"/>
        <w:jc w:val="both"/>
        <w:rPr>
          <w:rFonts w:ascii="Times New Roman" w:hAnsi="Times New Roman" w:cs="Times New Roman"/>
          <w:color w:val="FF0000"/>
          <w:sz w:val="28"/>
          <w:szCs w:val="28"/>
        </w:rPr>
      </w:pPr>
    </w:p>
    <w:p w:rsidR="0073740B" w:rsidRPr="00D43DA6" w:rsidRDefault="0073740B" w:rsidP="004630F8">
      <w:pPr>
        <w:ind w:firstLine="708"/>
        <w:jc w:val="both"/>
        <w:rPr>
          <w:rFonts w:ascii="Times New Roman" w:hAnsi="Times New Roman" w:cs="Times New Roman"/>
          <w:color w:val="FF0000"/>
          <w:sz w:val="28"/>
          <w:szCs w:val="28"/>
        </w:rPr>
      </w:pPr>
    </w:p>
    <w:p w:rsidR="0073740B" w:rsidRPr="00D43DA6" w:rsidRDefault="0073740B" w:rsidP="004630F8">
      <w:pPr>
        <w:ind w:firstLine="708"/>
        <w:jc w:val="both"/>
        <w:rPr>
          <w:rFonts w:ascii="Times New Roman" w:hAnsi="Times New Roman" w:cs="Times New Roman"/>
          <w:color w:val="FF0000"/>
          <w:sz w:val="28"/>
          <w:szCs w:val="28"/>
        </w:rPr>
      </w:pPr>
    </w:p>
    <w:p w:rsidR="00827D00" w:rsidRPr="00D43DA6" w:rsidRDefault="00827D00" w:rsidP="00065422">
      <w:pPr>
        <w:ind w:firstLine="708"/>
        <w:jc w:val="right"/>
        <w:rPr>
          <w:rFonts w:ascii="Times New Roman" w:hAnsi="Times New Roman" w:cs="Times New Roman"/>
          <w:color w:val="FF0000"/>
          <w:sz w:val="24"/>
          <w:szCs w:val="24"/>
        </w:rPr>
      </w:pPr>
      <w:bookmarkStart w:id="2" w:name="_Hlk193290016"/>
    </w:p>
    <w:p w:rsidR="00827D00" w:rsidRPr="00D43DA6" w:rsidRDefault="00827D00" w:rsidP="00065422">
      <w:pPr>
        <w:ind w:firstLine="708"/>
        <w:jc w:val="right"/>
        <w:rPr>
          <w:rFonts w:ascii="Times New Roman" w:hAnsi="Times New Roman" w:cs="Times New Roman"/>
          <w:color w:val="FF0000"/>
          <w:sz w:val="24"/>
          <w:szCs w:val="24"/>
        </w:rPr>
        <w:sectPr w:rsidR="00827D00" w:rsidRPr="00D43DA6" w:rsidSect="00D43DA6">
          <w:pgSz w:w="11906" w:h="16838"/>
          <w:pgMar w:top="1134" w:right="567" w:bottom="1134" w:left="1701" w:header="709" w:footer="709" w:gutter="0"/>
          <w:cols w:space="708"/>
          <w:docGrid w:linePitch="360"/>
        </w:sectPr>
      </w:pPr>
    </w:p>
    <w:p w:rsidR="007C02DE" w:rsidRPr="00D43DA6" w:rsidRDefault="007C02DE" w:rsidP="004630F8">
      <w:pPr>
        <w:ind w:firstLine="708"/>
        <w:jc w:val="both"/>
        <w:rPr>
          <w:rFonts w:ascii="Times New Roman" w:hAnsi="Times New Roman" w:cs="Times New Roman"/>
          <w:color w:val="FF0000"/>
          <w:sz w:val="28"/>
          <w:szCs w:val="28"/>
        </w:rPr>
      </w:pPr>
    </w:p>
    <w:bookmarkEnd w:id="2"/>
    <w:p w:rsidR="007C02DE" w:rsidRPr="00D43DA6" w:rsidRDefault="00766E4F" w:rsidP="004B795A">
      <w:pPr>
        <w:jc w:val="both"/>
        <w:rPr>
          <w:rFonts w:ascii="Times New Roman" w:hAnsi="Times New Roman" w:cs="Times New Roman"/>
          <w:color w:val="FF0000"/>
          <w:sz w:val="28"/>
          <w:szCs w:val="28"/>
        </w:rPr>
        <w:sectPr w:rsidR="007C02DE" w:rsidRPr="00D43DA6" w:rsidSect="0043561D">
          <w:type w:val="continuous"/>
          <w:pgSz w:w="11906" w:h="16838"/>
          <w:pgMar w:top="1134" w:right="851" w:bottom="1134" w:left="1276" w:header="709" w:footer="709" w:gutter="0"/>
          <w:cols w:space="708"/>
          <w:docGrid w:linePitch="360"/>
        </w:sectPr>
      </w:pPr>
      <w:r w:rsidRPr="00D43DA6">
        <w:rPr>
          <w:rFonts w:ascii="Times New Roman" w:hAnsi="Times New Roman" w:cs="Times New Roman"/>
          <w:color w:val="FF0000"/>
          <w:sz w:val="28"/>
          <w:szCs w:val="28"/>
        </w:rPr>
        <w:t xml:space="preserve"> </w:t>
      </w:r>
    </w:p>
    <w:p w:rsidR="00803574" w:rsidRPr="00803574" w:rsidRDefault="004370F5" w:rsidP="00803574">
      <w:pPr>
        <w:spacing w:after="0" w:line="240" w:lineRule="auto"/>
        <w:rPr>
          <w:rFonts w:ascii="Times New Roman" w:hAnsi="Times New Roman" w:cs="Times New Roman"/>
          <w:lang w:val="ru-RU"/>
        </w:rPr>
      </w:pPr>
      <w:r w:rsidRPr="0021269B">
        <w:rPr>
          <w:rFonts w:ascii="Times New Roman" w:eastAsia="Times New Roman" w:hAnsi="Times New Roman"/>
          <w:color w:val="FF0000"/>
          <w:sz w:val="24"/>
          <w:szCs w:val="24"/>
          <w:lang w:eastAsia="zh-CN"/>
        </w:rPr>
        <w:lastRenderedPageBreak/>
        <w:t xml:space="preserve">   </w:t>
      </w:r>
      <w:r w:rsidR="00457A8C">
        <w:rPr>
          <w:rFonts w:ascii="Times New Roman" w:eastAsia="Times New Roman" w:hAnsi="Times New Roman"/>
          <w:color w:val="FF0000"/>
          <w:sz w:val="24"/>
          <w:szCs w:val="24"/>
          <w:lang w:eastAsia="zh-CN"/>
        </w:rPr>
        <w:t xml:space="preserve">              </w:t>
      </w:r>
      <w:r w:rsidR="00803574" w:rsidRPr="00803574">
        <w:rPr>
          <w:rFonts w:ascii="Times New Roman" w:hAnsi="Times New Roman" w:cs="Times New Roman"/>
          <w:lang w:val="ru-RU"/>
        </w:rPr>
        <w:t xml:space="preserve">                                                                                                                                                                       </w:t>
      </w:r>
      <w:proofErr w:type="spellStart"/>
      <w:r w:rsidR="00803574" w:rsidRPr="00803574">
        <w:rPr>
          <w:rFonts w:ascii="Times New Roman" w:hAnsi="Times New Roman" w:cs="Times New Roman"/>
          <w:sz w:val="24"/>
          <w:szCs w:val="24"/>
          <w:lang w:val="ru-RU"/>
        </w:rPr>
        <w:t>Додаток</w:t>
      </w:r>
      <w:proofErr w:type="spellEnd"/>
      <w:r w:rsidR="00803574" w:rsidRPr="00803574">
        <w:rPr>
          <w:rFonts w:ascii="Times New Roman" w:hAnsi="Times New Roman" w:cs="Times New Roman"/>
          <w:sz w:val="24"/>
          <w:szCs w:val="24"/>
          <w:lang w:val="ru-RU"/>
        </w:rPr>
        <w:t xml:space="preserve"> 1</w:t>
      </w:r>
    </w:p>
    <w:p w:rsidR="00803574" w:rsidRPr="00803574" w:rsidRDefault="00803574" w:rsidP="00803574">
      <w:pPr>
        <w:spacing w:after="0" w:line="240" w:lineRule="auto"/>
        <w:ind w:left="6372" w:hanging="135"/>
        <w:jc w:val="center"/>
        <w:rPr>
          <w:rFonts w:ascii="Times New Roman" w:hAnsi="Times New Roman" w:cs="Times New Roman"/>
          <w:lang w:val="ru-RU"/>
        </w:rPr>
      </w:pPr>
      <w:r w:rsidRPr="00803574">
        <w:rPr>
          <w:rFonts w:ascii="Times New Roman" w:hAnsi="Times New Roman" w:cs="Times New Roman"/>
          <w:lang w:val="ru-RU"/>
        </w:rPr>
        <w:t xml:space="preserve">                                                      до </w:t>
      </w:r>
      <w:proofErr w:type="spellStart"/>
      <w:proofErr w:type="gramStart"/>
      <w:r w:rsidRPr="00803574">
        <w:rPr>
          <w:rFonts w:ascii="Times New Roman" w:hAnsi="Times New Roman" w:cs="Times New Roman"/>
          <w:lang w:val="ru-RU"/>
        </w:rPr>
        <w:t>Програми</w:t>
      </w:r>
      <w:proofErr w:type="spellEnd"/>
      <w:r w:rsidRPr="00803574">
        <w:rPr>
          <w:rFonts w:ascii="Times New Roman" w:hAnsi="Times New Roman" w:cs="Times New Roman"/>
          <w:lang w:val="ru-RU"/>
        </w:rPr>
        <w:t xml:space="preserve">  </w:t>
      </w:r>
      <w:proofErr w:type="spellStart"/>
      <w:r w:rsidRPr="00803574">
        <w:rPr>
          <w:rFonts w:ascii="Times New Roman" w:hAnsi="Times New Roman" w:cs="Times New Roman"/>
          <w:lang w:val="ru-RU"/>
        </w:rPr>
        <w:t>фінансової</w:t>
      </w:r>
      <w:proofErr w:type="spellEnd"/>
      <w:proofErr w:type="gramEnd"/>
      <w:r w:rsidRPr="00803574">
        <w:rPr>
          <w:rFonts w:ascii="Times New Roman" w:hAnsi="Times New Roman" w:cs="Times New Roman"/>
          <w:lang w:val="ru-RU"/>
        </w:rPr>
        <w:t xml:space="preserve"> </w:t>
      </w:r>
      <w:proofErr w:type="spellStart"/>
      <w:r w:rsidRPr="00803574">
        <w:rPr>
          <w:rFonts w:ascii="Times New Roman" w:hAnsi="Times New Roman" w:cs="Times New Roman"/>
          <w:lang w:val="ru-RU"/>
        </w:rPr>
        <w:t>підтримки</w:t>
      </w:r>
      <w:proofErr w:type="spellEnd"/>
    </w:p>
    <w:p w:rsidR="00803574" w:rsidRPr="00803574" w:rsidRDefault="00803574" w:rsidP="00803574">
      <w:pPr>
        <w:spacing w:after="0"/>
        <w:ind w:left="6372" w:hanging="135"/>
        <w:jc w:val="center"/>
        <w:rPr>
          <w:rFonts w:ascii="Times New Roman" w:hAnsi="Times New Roman" w:cs="Times New Roman"/>
          <w:sz w:val="24"/>
          <w:lang w:val="ru-RU"/>
        </w:rPr>
      </w:pPr>
      <w:r w:rsidRPr="00803574">
        <w:rPr>
          <w:rFonts w:ascii="Times New Roman" w:hAnsi="Times New Roman" w:cs="Times New Roman"/>
          <w:sz w:val="24"/>
          <w:lang w:val="ru-RU"/>
        </w:rPr>
        <w:t xml:space="preserve">                                           </w:t>
      </w:r>
      <w:proofErr w:type="spellStart"/>
      <w:r w:rsidRPr="00803574">
        <w:rPr>
          <w:rFonts w:ascii="Times New Roman" w:hAnsi="Times New Roman" w:cs="Times New Roman"/>
          <w:sz w:val="24"/>
          <w:lang w:val="ru-RU"/>
        </w:rPr>
        <w:t>комунальних</w:t>
      </w:r>
      <w:proofErr w:type="spellEnd"/>
      <w:r w:rsidRPr="00803574">
        <w:rPr>
          <w:rFonts w:ascii="Times New Roman" w:hAnsi="Times New Roman" w:cs="Times New Roman"/>
          <w:sz w:val="24"/>
          <w:lang w:val="ru-RU"/>
        </w:rPr>
        <w:t xml:space="preserve">     </w:t>
      </w:r>
      <w:proofErr w:type="spellStart"/>
      <w:r w:rsidRPr="00803574">
        <w:rPr>
          <w:rFonts w:ascii="Times New Roman" w:hAnsi="Times New Roman" w:cs="Times New Roman"/>
          <w:sz w:val="24"/>
          <w:lang w:val="ru-RU"/>
        </w:rPr>
        <w:t>підприємств</w:t>
      </w:r>
      <w:proofErr w:type="spellEnd"/>
      <w:r w:rsidRPr="00803574">
        <w:rPr>
          <w:rFonts w:ascii="Times New Roman" w:hAnsi="Times New Roman" w:cs="Times New Roman"/>
          <w:sz w:val="24"/>
          <w:lang w:val="ru-RU"/>
        </w:rPr>
        <w:t xml:space="preserve">   </w:t>
      </w:r>
    </w:p>
    <w:p w:rsidR="00803574" w:rsidRPr="00803574" w:rsidRDefault="00803574" w:rsidP="00803574">
      <w:pPr>
        <w:spacing w:after="0"/>
        <w:ind w:left="6372" w:hanging="135"/>
        <w:jc w:val="center"/>
        <w:rPr>
          <w:rFonts w:ascii="Times New Roman" w:hAnsi="Times New Roman" w:cs="Times New Roman"/>
          <w:sz w:val="24"/>
          <w:lang w:val="ru-RU"/>
        </w:rPr>
      </w:pPr>
      <w:r w:rsidRPr="00803574">
        <w:rPr>
          <w:rFonts w:ascii="Times New Roman" w:hAnsi="Times New Roman" w:cs="Times New Roman"/>
          <w:sz w:val="24"/>
          <w:lang w:val="ru-RU"/>
        </w:rPr>
        <w:t xml:space="preserve">                                        Іркліївської </w:t>
      </w:r>
      <w:proofErr w:type="spellStart"/>
      <w:r w:rsidRPr="00803574">
        <w:rPr>
          <w:rFonts w:ascii="Times New Roman" w:hAnsi="Times New Roman" w:cs="Times New Roman"/>
          <w:sz w:val="24"/>
          <w:lang w:val="ru-RU"/>
        </w:rPr>
        <w:t>сільської</w:t>
      </w:r>
      <w:proofErr w:type="spellEnd"/>
      <w:r w:rsidRPr="00803574">
        <w:rPr>
          <w:rFonts w:ascii="Times New Roman" w:hAnsi="Times New Roman" w:cs="Times New Roman"/>
          <w:sz w:val="24"/>
          <w:lang w:val="ru-RU"/>
        </w:rPr>
        <w:t xml:space="preserve"> ради </w:t>
      </w:r>
    </w:p>
    <w:p w:rsidR="00803574" w:rsidRPr="00803574" w:rsidRDefault="00803574" w:rsidP="00803574">
      <w:pPr>
        <w:spacing w:after="0"/>
        <w:ind w:left="6372" w:hanging="135"/>
        <w:jc w:val="center"/>
        <w:rPr>
          <w:rFonts w:ascii="Times New Roman" w:hAnsi="Times New Roman" w:cs="Times New Roman"/>
          <w:sz w:val="24"/>
          <w:lang w:val="ru-RU"/>
        </w:rPr>
      </w:pPr>
      <w:r w:rsidRPr="00803574">
        <w:rPr>
          <w:rFonts w:ascii="Times New Roman" w:hAnsi="Times New Roman" w:cs="Times New Roman"/>
          <w:sz w:val="24"/>
          <w:lang w:val="ru-RU"/>
        </w:rPr>
        <w:t xml:space="preserve">                           на 2025-2027 роки                </w:t>
      </w:r>
    </w:p>
    <w:p w:rsidR="00803574" w:rsidRPr="00803574" w:rsidRDefault="00803574" w:rsidP="00803574">
      <w:pPr>
        <w:spacing w:after="0" w:line="240" w:lineRule="auto"/>
        <w:rPr>
          <w:rFonts w:ascii="Times New Roman" w:hAnsi="Times New Roman" w:cs="Times New Roman"/>
          <w:lang w:val="ru-RU"/>
        </w:rPr>
      </w:pPr>
    </w:p>
    <w:p w:rsidR="00803574" w:rsidRPr="00803574" w:rsidRDefault="00803574" w:rsidP="00803574">
      <w:pPr>
        <w:spacing w:after="0" w:line="240" w:lineRule="auto"/>
        <w:jc w:val="right"/>
        <w:rPr>
          <w:rFonts w:ascii="Times New Roman" w:hAnsi="Times New Roman" w:cs="Times New Roman"/>
          <w:lang w:val="ru-RU"/>
        </w:rPr>
      </w:pPr>
    </w:p>
    <w:p w:rsidR="00803574" w:rsidRPr="00803574" w:rsidRDefault="00803574" w:rsidP="00803574">
      <w:pPr>
        <w:spacing w:after="0" w:line="240" w:lineRule="auto"/>
        <w:jc w:val="right"/>
        <w:rPr>
          <w:rFonts w:ascii="Times New Roman" w:hAnsi="Times New Roman" w:cs="Times New Roman"/>
          <w:lang w:val="ru-RU"/>
        </w:rPr>
      </w:pPr>
    </w:p>
    <w:p w:rsidR="00803574" w:rsidRPr="00803574" w:rsidRDefault="00803574" w:rsidP="00803574">
      <w:pPr>
        <w:spacing w:after="0" w:line="240" w:lineRule="auto"/>
        <w:jc w:val="center"/>
        <w:rPr>
          <w:rFonts w:ascii="Times New Roman" w:hAnsi="Times New Roman" w:cs="Times New Roman"/>
          <w:b/>
          <w:lang w:val="ru-RU"/>
        </w:rPr>
      </w:pPr>
      <w:r w:rsidRPr="00803574">
        <w:rPr>
          <w:rFonts w:ascii="Times New Roman" w:hAnsi="Times New Roman" w:cs="Times New Roman"/>
          <w:b/>
          <w:lang w:val="ru-RU"/>
        </w:rPr>
        <w:t>ЗАВДАННЯ ТА ЗАХОДИ З РЕАЛІЗАЦІЇ ПРОГРАМИ</w:t>
      </w:r>
    </w:p>
    <w:p w:rsidR="00803574" w:rsidRPr="00803574" w:rsidRDefault="00803574" w:rsidP="00803574">
      <w:pPr>
        <w:spacing w:after="0" w:line="240" w:lineRule="auto"/>
        <w:rPr>
          <w:rFonts w:ascii="Times New Roman" w:hAnsi="Times New Roman" w:cs="Times New Roman"/>
          <w:b/>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6"/>
        <w:gridCol w:w="1701"/>
        <w:gridCol w:w="850"/>
        <w:gridCol w:w="1134"/>
        <w:gridCol w:w="1418"/>
        <w:gridCol w:w="709"/>
        <w:gridCol w:w="708"/>
        <w:gridCol w:w="851"/>
        <w:gridCol w:w="850"/>
        <w:gridCol w:w="709"/>
        <w:gridCol w:w="851"/>
        <w:gridCol w:w="850"/>
        <w:gridCol w:w="851"/>
        <w:gridCol w:w="1842"/>
      </w:tblGrid>
      <w:tr w:rsidR="00803574" w:rsidRPr="00803574" w:rsidTr="00803574">
        <w:trPr>
          <w:trHeight w:val="682"/>
        </w:trPr>
        <w:tc>
          <w:tcPr>
            <w:tcW w:w="568" w:type="dxa"/>
            <w:vMerge w:val="restart"/>
          </w:tcPr>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rPr>
            </w:pPr>
            <w:r w:rsidRPr="00803574">
              <w:rPr>
                <w:rFonts w:ascii="Times New Roman" w:hAnsi="Times New Roman" w:cs="Times New Roman"/>
                <w:sz w:val="20"/>
                <w:szCs w:val="20"/>
              </w:rPr>
              <w:t>№</w:t>
            </w:r>
          </w:p>
          <w:p w:rsidR="00803574" w:rsidRPr="00803574" w:rsidRDefault="00803574" w:rsidP="00803574">
            <w:pPr>
              <w:jc w:val="both"/>
              <w:rPr>
                <w:rFonts w:ascii="Times New Roman" w:hAnsi="Times New Roman" w:cs="Times New Roman"/>
                <w:sz w:val="20"/>
                <w:szCs w:val="20"/>
              </w:rPr>
            </w:pPr>
            <w:r w:rsidRPr="00803574">
              <w:rPr>
                <w:rFonts w:ascii="Times New Roman" w:hAnsi="Times New Roman" w:cs="Times New Roman"/>
                <w:sz w:val="20"/>
                <w:szCs w:val="20"/>
              </w:rPr>
              <w:t>з/п</w:t>
            </w:r>
          </w:p>
        </w:tc>
        <w:tc>
          <w:tcPr>
            <w:tcW w:w="1276" w:type="dxa"/>
            <w:vMerge w:val="restart"/>
          </w:tcPr>
          <w:p w:rsidR="00803574" w:rsidRPr="00803574" w:rsidRDefault="00803574" w:rsidP="00803574">
            <w:pPr>
              <w:jc w:val="both"/>
              <w:rPr>
                <w:rFonts w:ascii="Times New Roman" w:hAnsi="Times New Roman" w:cs="Times New Roman"/>
                <w:sz w:val="20"/>
                <w:szCs w:val="20"/>
                <w:lang w:val="en-US"/>
              </w:rPr>
            </w:pPr>
          </w:p>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Завдання</w:t>
            </w:r>
          </w:p>
        </w:tc>
        <w:tc>
          <w:tcPr>
            <w:tcW w:w="1701" w:type="dxa"/>
            <w:vMerge w:val="restart"/>
          </w:tcPr>
          <w:p w:rsidR="00803574" w:rsidRPr="00803574" w:rsidRDefault="00803574" w:rsidP="00803574">
            <w:pPr>
              <w:jc w:val="both"/>
              <w:rPr>
                <w:rFonts w:ascii="Times New Roman" w:hAnsi="Times New Roman" w:cs="Times New Roman"/>
                <w:sz w:val="20"/>
                <w:szCs w:val="20"/>
                <w:lang w:val="en-US"/>
              </w:rPr>
            </w:pPr>
          </w:p>
          <w:p w:rsidR="00803574" w:rsidRPr="00803574" w:rsidRDefault="00803574" w:rsidP="00803574">
            <w:pPr>
              <w:jc w:val="both"/>
              <w:rPr>
                <w:rFonts w:ascii="Times New Roman" w:hAnsi="Times New Roman" w:cs="Times New Roman"/>
                <w:sz w:val="20"/>
                <w:szCs w:val="20"/>
              </w:rPr>
            </w:pPr>
            <w:r w:rsidRPr="00803574">
              <w:rPr>
                <w:rFonts w:ascii="Times New Roman" w:hAnsi="Times New Roman" w:cs="Times New Roman"/>
                <w:sz w:val="20"/>
                <w:szCs w:val="20"/>
              </w:rPr>
              <w:t>Зміст заходів</w:t>
            </w:r>
          </w:p>
        </w:tc>
        <w:tc>
          <w:tcPr>
            <w:tcW w:w="850" w:type="dxa"/>
            <w:vMerge w:val="restart"/>
          </w:tcPr>
          <w:p w:rsidR="00803574" w:rsidRPr="00803574" w:rsidRDefault="00803574" w:rsidP="00803574">
            <w:pPr>
              <w:jc w:val="both"/>
              <w:rPr>
                <w:rFonts w:ascii="Times New Roman" w:hAnsi="Times New Roman" w:cs="Times New Roman"/>
                <w:sz w:val="20"/>
                <w:szCs w:val="20"/>
                <w:lang w:val="en-US"/>
              </w:rPr>
            </w:pPr>
          </w:p>
          <w:p w:rsidR="00803574" w:rsidRPr="00803574" w:rsidRDefault="00803574" w:rsidP="00803574">
            <w:pPr>
              <w:spacing w:after="0" w:line="240" w:lineRule="auto"/>
              <w:ind w:left="-107"/>
              <w:jc w:val="center"/>
              <w:rPr>
                <w:rFonts w:ascii="Times New Roman" w:hAnsi="Times New Roman" w:cs="Times New Roman"/>
                <w:sz w:val="20"/>
                <w:szCs w:val="20"/>
              </w:rPr>
            </w:pPr>
            <w:r w:rsidRPr="00803574">
              <w:rPr>
                <w:rFonts w:ascii="Times New Roman" w:hAnsi="Times New Roman" w:cs="Times New Roman"/>
                <w:sz w:val="20"/>
                <w:szCs w:val="20"/>
              </w:rPr>
              <w:t>Строк</w:t>
            </w:r>
          </w:p>
          <w:p w:rsidR="00803574" w:rsidRPr="00803574" w:rsidRDefault="00803574" w:rsidP="00803574">
            <w:pPr>
              <w:spacing w:after="0" w:line="240" w:lineRule="auto"/>
              <w:ind w:left="-107" w:right="-109"/>
              <w:jc w:val="center"/>
              <w:rPr>
                <w:rFonts w:ascii="Times New Roman" w:hAnsi="Times New Roman" w:cs="Times New Roman"/>
                <w:sz w:val="18"/>
                <w:szCs w:val="18"/>
              </w:rPr>
            </w:pPr>
            <w:r w:rsidRPr="00803574">
              <w:rPr>
                <w:rFonts w:ascii="Times New Roman" w:hAnsi="Times New Roman" w:cs="Times New Roman"/>
                <w:sz w:val="18"/>
                <w:szCs w:val="18"/>
              </w:rPr>
              <w:t>виконання</w:t>
            </w:r>
          </w:p>
          <w:p w:rsidR="00803574" w:rsidRPr="00803574" w:rsidRDefault="00803574" w:rsidP="00803574">
            <w:pPr>
              <w:spacing w:after="0" w:line="240" w:lineRule="auto"/>
              <w:ind w:left="-107" w:right="-109"/>
              <w:jc w:val="center"/>
              <w:rPr>
                <w:rFonts w:ascii="Times New Roman" w:hAnsi="Times New Roman" w:cs="Times New Roman"/>
                <w:sz w:val="20"/>
                <w:szCs w:val="20"/>
              </w:rPr>
            </w:pPr>
            <w:r w:rsidRPr="00803574">
              <w:rPr>
                <w:rFonts w:ascii="Times New Roman" w:hAnsi="Times New Roman" w:cs="Times New Roman"/>
                <w:sz w:val="20"/>
                <w:szCs w:val="20"/>
              </w:rPr>
              <w:t>заходу</w:t>
            </w:r>
          </w:p>
          <w:p w:rsidR="00803574" w:rsidRPr="00803574" w:rsidRDefault="00803574" w:rsidP="00803574">
            <w:pPr>
              <w:spacing w:after="0" w:line="240" w:lineRule="auto"/>
              <w:ind w:right="-109"/>
              <w:jc w:val="center"/>
              <w:rPr>
                <w:rFonts w:ascii="Times New Roman" w:hAnsi="Times New Roman" w:cs="Times New Roman"/>
                <w:sz w:val="20"/>
                <w:szCs w:val="20"/>
              </w:rPr>
            </w:pPr>
          </w:p>
        </w:tc>
        <w:tc>
          <w:tcPr>
            <w:tcW w:w="1134" w:type="dxa"/>
            <w:vMerge w:val="restart"/>
          </w:tcPr>
          <w:p w:rsidR="00803574" w:rsidRPr="00803574" w:rsidRDefault="00803574" w:rsidP="00803574">
            <w:pPr>
              <w:jc w:val="both"/>
              <w:rPr>
                <w:rFonts w:ascii="Times New Roman" w:hAnsi="Times New Roman" w:cs="Times New Roman"/>
                <w:sz w:val="20"/>
                <w:szCs w:val="20"/>
                <w:lang w:val="en-US"/>
              </w:rPr>
            </w:pPr>
          </w:p>
          <w:p w:rsidR="00803574" w:rsidRPr="00803574" w:rsidRDefault="00803574" w:rsidP="00803574">
            <w:pPr>
              <w:ind w:left="-104"/>
              <w:jc w:val="center"/>
              <w:rPr>
                <w:rFonts w:ascii="Times New Roman" w:hAnsi="Times New Roman" w:cs="Times New Roman"/>
                <w:sz w:val="20"/>
                <w:szCs w:val="20"/>
              </w:rPr>
            </w:pPr>
            <w:r w:rsidRPr="00803574">
              <w:rPr>
                <w:rFonts w:ascii="Times New Roman" w:hAnsi="Times New Roman" w:cs="Times New Roman"/>
                <w:sz w:val="20"/>
                <w:szCs w:val="20"/>
              </w:rPr>
              <w:t>Виконавець</w:t>
            </w:r>
          </w:p>
        </w:tc>
        <w:tc>
          <w:tcPr>
            <w:tcW w:w="1418" w:type="dxa"/>
            <w:vMerge w:val="restart"/>
          </w:tcPr>
          <w:p w:rsidR="00803574" w:rsidRPr="00803574" w:rsidRDefault="00803574" w:rsidP="00803574">
            <w:pPr>
              <w:jc w:val="both"/>
              <w:rPr>
                <w:rFonts w:ascii="Times New Roman" w:hAnsi="Times New Roman" w:cs="Times New Roman"/>
                <w:sz w:val="20"/>
                <w:szCs w:val="20"/>
                <w:lang w:val="en-US"/>
              </w:rPr>
            </w:pPr>
          </w:p>
          <w:p w:rsidR="00803574" w:rsidRPr="00803574" w:rsidRDefault="00803574" w:rsidP="00803574">
            <w:pPr>
              <w:spacing w:after="0" w:line="240" w:lineRule="auto"/>
              <w:jc w:val="center"/>
              <w:rPr>
                <w:rFonts w:ascii="Times New Roman" w:hAnsi="Times New Roman" w:cs="Times New Roman"/>
                <w:sz w:val="18"/>
                <w:szCs w:val="18"/>
              </w:rPr>
            </w:pPr>
            <w:r w:rsidRPr="00803574">
              <w:rPr>
                <w:rFonts w:ascii="Times New Roman" w:hAnsi="Times New Roman" w:cs="Times New Roman"/>
                <w:sz w:val="18"/>
                <w:szCs w:val="18"/>
              </w:rPr>
              <w:t>Джерела</w:t>
            </w:r>
          </w:p>
          <w:p w:rsidR="00803574" w:rsidRPr="00803574" w:rsidRDefault="00803574" w:rsidP="00803574">
            <w:pPr>
              <w:ind w:left="-138" w:right="-119"/>
              <w:jc w:val="center"/>
              <w:rPr>
                <w:rFonts w:ascii="Times New Roman" w:hAnsi="Times New Roman" w:cs="Times New Roman"/>
                <w:sz w:val="20"/>
                <w:szCs w:val="20"/>
              </w:rPr>
            </w:pPr>
            <w:r w:rsidRPr="00803574">
              <w:rPr>
                <w:rFonts w:ascii="Times New Roman" w:hAnsi="Times New Roman" w:cs="Times New Roman"/>
                <w:sz w:val="18"/>
                <w:szCs w:val="18"/>
              </w:rPr>
              <w:t>фінансування</w:t>
            </w:r>
          </w:p>
        </w:tc>
        <w:tc>
          <w:tcPr>
            <w:tcW w:w="6379" w:type="dxa"/>
            <w:gridSpan w:val="8"/>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 xml:space="preserve">Обсяги фінансування по роках, тис, грн. </w:t>
            </w:r>
          </w:p>
        </w:tc>
        <w:tc>
          <w:tcPr>
            <w:tcW w:w="1842" w:type="dxa"/>
            <w:tcBorders>
              <w:bottom w:val="nil"/>
            </w:tcBorders>
          </w:tcPr>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spacing w:after="0" w:line="240" w:lineRule="auto"/>
              <w:jc w:val="center"/>
              <w:rPr>
                <w:rFonts w:ascii="Times New Roman" w:hAnsi="Times New Roman" w:cs="Times New Roman"/>
                <w:sz w:val="20"/>
                <w:szCs w:val="20"/>
                <w:lang w:val="ru-RU"/>
              </w:rPr>
            </w:pPr>
            <w:proofErr w:type="spellStart"/>
            <w:r w:rsidRPr="00803574">
              <w:rPr>
                <w:rFonts w:ascii="Times New Roman" w:hAnsi="Times New Roman" w:cs="Times New Roman"/>
                <w:sz w:val="20"/>
                <w:szCs w:val="20"/>
                <w:lang w:val="ru-RU"/>
              </w:rPr>
              <w:t>Очікуваний</w:t>
            </w:r>
            <w:proofErr w:type="spellEnd"/>
          </w:p>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результат</w:t>
            </w:r>
          </w:p>
        </w:tc>
      </w:tr>
      <w:tr w:rsidR="00803574" w:rsidRPr="00803574" w:rsidTr="00803574">
        <w:trPr>
          <w:trHeight w:val="71"/>
        </w:trPr>
        <w:tc>
          <w:tcPr>
            <w:tcW w:w="568" w:type="dxa"/>
            <w:vMerge/>
          </w:tcPr>
          <w:p w:rsidR="00803574" w:rsidRPr="00803574" w:rsidRDefault="00803574" w:rsidP="00803574">
            <w:pPr>
              <w:jc w:val="both"/>
              <w:rPr>
                <w:rFonts w:ascii="Times New Roman" w:hAnsi="Times New Roman" w:cs="Times New Roman"/>
                <w:sz w:val="20"/>
                <w:szCs w:val="20"/>
                <w:lang w:val="ru-RU"/>
              </w:rPr>
            </w:pPr>
          </w:p>
        </w:tc>
        <w:tc>
          <w:tcPr>
            <w:tcW w:w="1276" w:type="dxa"/>
            <w:vMerge/>
          </w:tcPr>
          <w:p w:rsidR="00803574" w:rsidRPr="00803574" w:rsidRDefault="00803574" w:rsidP="00803574">
            <w:pPr>
              <w:jc w:val="both"/>
              <w:rPr>
                <w:rFonts w:ascii="Times New Roman" w:hAnsi="Times New Roman" w:cs="Times New Roman"/>
                <w:sz w:val="20"/>
                <w:szCs w:val="20"/>
                <w:lang w:val="ru-RU"/>
              </w:rPr>
            </w:pPr>
          </w:p>
        </w:tc>
        <w:tc>
          <w:tcPr>
            <w:tcW w:w="1701" w:type="dxa"/>
            <w:vMerge/>
          </w:tcPr>
          <w:p w:rsidR="00803574" w:rsidRPr="00803574" w:rsidRDefault="00803574" w:rsidP="00803574">
            <w:pPr>
              <w:jc w:val="both"/>
              <w:rPr>
                <w:rFonts w:ascii="Times New Roman" w:hAnsi="Times New Roman" w:cs="Times New Roman"/>
                <w:sz w:val="20"/>
                <w:szCs w:val="20"/>
                <w:lang w:val="ru-RU"/>
              </w:rPr>
            </w:pPr>
          </w:p>
        </w:tc>
        <w:tc>
          <w:tcPr>
            <w:tcW w:w="850" w:type="dxa"/>
            <w:vMerge/>
          </w:tcPr>
          <w:p w:rsidR="00803574" w:rsidRPr="00803574" w:rsidRDefault="00803574" w:rsidP="00803574">
            <w:pPr>
              <w:jc w:val="both"/>
              <w:rPr>
                <w:rFonts w:ascii="Times New Roman" w:hAnsi="Times New Roman" w:cs="Times New Roman"/>
                <w:sz w:val="20"/>
                <w:szCs w:val="20"/>
                <w:lang w:val="ru-RU"/>
              </w:rPr>
            </w:pPr>
          </w:p>
        </w:tc>
        <w:tc>
          <w:tcPr>
            <w:tcW w:w="1134" w:type="dxa"/>
            <w:vMerge/>
          </w:tcPr>
          <w:p w:rsidR="00803574" w:rsidRPr="00803574" w:rsidRDefault="00803574" w:rsidP="00803574">
            <w:pPr>
              <w:jc w:val="both"/>
              <w:rPr>
                <w:rFonts w:ascii="Times New Roman" w:hAnsi="Times New Roman" w:cs="Times New Roman"/>
                <w:sz w:val="20"/>
                <w:szCs w:val="20"/>
                <w:lang w:val="ru-RU"/>
              </w:rPr>
            </w:pPr>
          </w:p>
        </w:tc>
        <w:tc>
          <w:tcPr>
            <w:tcW w:w="1418" w:type="dxa"/>
            <w:vMerge/>
          </w:tcPr>
          <w:p w:rsidR="00803574" w:rsidRPr="00803574" w:rsidRDefault="00803574" w:rsidP="00803574">
            <w:pPr>
              <w:jc w:val="both"/>
              <w:rPr>
                <w:rFonts w:ascii="Times New Roman" w:hAnsi="Times New Roman" w:cs="Times New Roman"/>
                <w:sz w:val="20"/>
                <w:szCs w:val="20"/>
                <w:lang w:val="ru-RU"/>
              </w:rPr>
            </w:pPr>
          </w:p>
        </w:tc>
        <w:tc>
          <w:tcPr>
            <w:tcW w:w="1417" w:type="dxa"/>
            <w:gridSpan w:val="2"/>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701" w:type="dxa"/>
            <w:gridSpan w:val="2"/>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2026</w:t>
            </w:r>
          </w:p>
        </w:tc>
        <w:tc>
          <w:tcPr>
            <w:tcW w:w="1560" w:type="dxa"/>
            <w:gridSpan w:val="2"/>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2027</w:t>
            </w:r>
          </w:p>
        </w:tc>
        <w:tc>
          <w:tcPr>
            <w:tcW w:w="1701" w:type="dxa"/>
            <w:gridSpan w:val="2"/>
          </w:tcPr>
          <w:p w:rsidR="00803574" w:rsidRPr="00803574" w:rsidRDefault="00803574" w:rsidP="00803574">
            <w:pPr>
              <w:jc w:val="center"/>
              <w:rPr>
                <w:rFonts w:ascii="Times New Roman" w:hAnsi="Times New Roman" w:cs="Times New Roman"/>
                <w:sz w:val="20"/>
                <w:szCs w:val="20"/>
                <w:lang w:val="ru-RU"/>
              </w:rPr>
            </w:pPr>
            <w:proofErr w:type="spellStart"/>
            <w:r w:rsidRPr="00803574">
              <w:rPr>
                <w:rFonts w:ascii="Times New Roman" w:hAnsi="Times New Roman" w:cs="Times New Roman"/>
                <w:sz w:val="20"/>
                <w:szCs w:val="20"/>
                <w:lang w:val="ru-RU"/>
              </w:rPr>
              <w:t>Всього</w:t>
            </w:r>
            <w:proofErr w:type="spellEnd"/>
          </w:p>
        </w:tc>
        <w:tc>
          <w:tcPr>
            <w:tcW w:w="1842" w:type="dxa"/>
            <w:vMerge w:val="restart"/>
            <w:tcBorders>
              <w:top w:val="nil"/>
            </w:tcBorders>
          </w:tcPr>
          <w:p w:rsidR="00803574" w:rsidRPr="00803574" w:rsidRDefault="00803574" w:rsidP="00803574">
            <w:pPr>
              <w:jc w:val="both"/>
              <w:rPr>
                <w:rFonts w:ascii="Times New Roman" w:hAnsi="Times New Roman" w:cs="Times New Roman"/>
                <w:sz w:val="20"/>
                <w:szCs w:val="20"/>
                <w:lang w:val="ru-RU"/>
              </w:rPr>
            </w:pPr>
          </w:p>
        </w:tc>
      </w:tr>
      <w:tr w:rsidR="00803574" w:rsidRPr="00803574" w:rsidTr="00803574">
        <w:trPr>
          <w:trHeight w:val="71"/>
        </w:trPr>
        <w:tc>
          <w:tcPr>
            <w:tcW w:w="568" w:type="dxa"/>
            <w:vMerge/>
          </w:tcPr>
          <w:p w:rsidR="00803574" w:rsidRPr="00803574" w:rsidRDefault="00803574" w:rsidP="00803574">
            <w:pPr>
              <w:jc w:val="both"/>
              <w:rPr>
                <w:rFonts w:ascii="Times New Roman" w:hAnsi="Times New Roman" w:cs="Times New Roman"/>
                <w:sz w:val="20"/>
                <w:szCs w:val="20"/>
                <w:lang w:val="ru-RU"/>
              </w:rPr>
            </w:pPr>
          </w:p>
        </w:tc>
        <w:tc>
          <w:tcPr>
            <w:tcW w:w="1276" w:type="dxa"/>
            <w:vMerge/>
          </w:tcPr>
          <w:p w:rsidR="00803574" w:rsidRPr="00803574" w:rsidRDefault="00803574" w:rsidP="00803574">
            <w:pPr>
              <w:jc w:val="both"/>
              <w:rPr>
                <w:rFonts w:ascii="Times New Roman" w:hAnsi="Times New Roman" w:cs="Times New Roman"/>
                <w:sz w:val="20"/>
                <w:szCs w:val="20"/>
                <w:lang w:val="ru-RU"/>
              </w:rPr>
            </w:pPr>
          </w:p>
        </w:tc>
        <w:tc>
          <w:tcPr>
            <w:tcW w:w="1701" w:type="dxa"/>
            <w:vMerge/>
          </w:tcPr>
          <w:p w:rsidR="00803574" w:rsidRPr="00803574" w:rsidRDefault="00803574" w:rsidP="00803574">
            <w:pPr>
              <w:jc w:val="both"/>
              <w:rPr>
                <w:rFonts w:ascii="Times New Roman" w:hAnsi="Times New Roman" w:cs="Times New Roman"/>
                <w:sz w:val="20"/>
                <w:szCs w:val="20"/>
                <w:lang w:val="ru-RU"/>
              </w:rPr>
            </w:pPr>
          </w:p>
        </w:tc>
        <w:tc>
          <w:tcPr>
            <w:tcW w:w="850" w:type="dxa"/>
            <w:vMerge/>
          </w:tcPr>
          <w:p w:rsidR="00803574" w:rsidRPr="00803574" w:rsidRDefault="00803574" w:rsidP="00803574">
            <w:pPr>
              <w:jc w:val="both"/>
              <w:rPr>
                <w:rFonts w:ascii="Times New Roman" w:hAnsi="Times New Roman" w:cs="Times New Roman"/>
                <w:sz w:val="20"/>
                <w:szCs w:val="20"/>
                <w:lang w:val="ru-RU"/>
              </w:rPr>
            </w:pPr>
          </w:p>
        </w:tc>
        <w:tc>
          <w:tcPr>
            <w:tcW w:w="1134" w:type="dxa"/>
            <w:vMerge/>
          </w:tcPr>
          <w:p w:rsidR="00803574" w:rsidRPr="00803574" w:rsidRDefault="00803574" w:rsidP="00803574">
            <w:pPr>
              <w:jc w:val="both"/>
              <w:rPr>
                <w:rFonts w:ascii="Times New Roman" w:hAnsi="Times New Roman" w:cs="Times New Roman"/>
                <w:sz w:val="20"/>
                <w:szCs w:val="20"/>
                <w:lang w:val="ru-RU"/>
              </w:rPr>
            </w:pPr>
          </w:p>
        </w:tc>
        <w:tc>
          <w:tcPr>
            <w:tcW w:w="1418" w:type="dxa"/>
            <w:vMerge/>
          </w:tcPr>
          <w:p w:rsidR="00803574" w:rsidRPr="00803574" w:rsidRDefault="00803574" w:rsidP="00803574">
            <w:pPr>
              <w:jc w:val="both"/>
              <w:rPr>
                <w:rFonts w:ascii="Times New Roman" w:hAnsi="Times New Roman" w:cs="Times New Roman"/>
                <w:sz w:val="20"/>
                <w:szCs w:val="20"/>
                <w:lang w:val="ru-RU"/>
              </w:rPr>
            </w:pPr>
          </w:p>
        </w:tc>
        <w:tc>
          <w:tcPr>
            <w:tcW w:w="709"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План</w:t>
            </w:r>
          </w:p>
        </w:tc>
        <w:tc>
          <w:tcPr>
            <w:tcW w:w="708"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Факт</w:t>
            </w:r>
          </w:p>
        </w:tc>
        <w:tc>
          <w:tcPr>
            <w:tcW w:w="851" w:type="dxa"/>
          </w:tcPr>
          <w:p w:rsidR="00803574" w:rsidRPr="00803574" w:rsidRDefault="00803574" w:rsidP="00803574">
            <w:pPr>
              <w:ind w:left="-9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План</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Факт</w:t>
            </w:r>
          </w:p>
        </w:tc>
        <w:tc>
          <w:tcPr>
            <w:tcW w:w="709" w:type="dxa"/>
          </w:tcPr>
          <w:p w:rsidR="00803574" w:rsidRPr="00803574" w:rsidRDefault="00803574" w:rsidP="00803574">
            <w:pPr>
              <w:ind w:left="-171" w:hanging="11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 xml:space="preserve">    План</w:t>
            </w:r>
          </w:p>
        </w:tc>
        <w:tc>
          <w:tcPr>
            <w:tcW w:w="851" w:type="dxa"/>
          </w:tcPr>
          <w:p w:rsidR="00803574" w:rsidRPr="00803574" w:rsidRDefault="00803574" w:rsidP="00803574">
            <w:pPr>
              <w:ind w:left="-103" w:firstLine="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Факт</w:t>
            </w:r>
          </w:p>
        </w:tc>
        <w:tc>
          <w:tcPr>
            <w:tcW w:w="850" w:type="dxa"/>
          </w:tcPr>
          <w:p w:rsidR="00803574" w:rsidRPr="00803574" w:rsidRDefault="00803574" w:rsidP="00803574">
            <w:pPr>
              <w:ind w:left="-121"/>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План</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Факт</w:t>
            </w:r>
          </w:p>
        </w:tc>
        <w:tc>
          <w:tcPr>
            <w:tcW w:w="1842" w:type="dxa"/>
            <w:vMerge/>
            <w:tcBorders>
              <w:top w:val="nil"/>
            </w:tcBorders>
          </w:tcPr>
          <w:p w:rsidR="00803574" w:rsidRPr="00803574" w:rsidRDefault="00803574" w:rsidP="00803574">
            <w:pPr>
              <w:jc w:val="both"/>
              <w:rPr>
                <w:rFonts w:ascii="Times New Roman" w:hAnsi="Times New Roman" w:cs="Times New Roman"/>
                <w:sz w:val="20"/>
                <w:szCs w:val="20"/>
                <w:lang w:val="ru-RU"/>
              </w:rPr>
            </w:pPr>
          </w:p>
        </w:tc>
      </w:tr>
      <w:tr w:rsidR="00803574" w:rsidRPr="00803574" w:rsidTr="00803574">
        <w:trPr>
          <w:trHeight w:val="291"/>
        </w:trPr>
        <w:tc>
          <w:tcPr>
            <w:tcW w:w="568"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w:t>
            </w:r>
          </w:p>
        </w:tc>
        <w:tc>
          <w:tcPr>
            <w:tcW w:w="1276"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w:t>
            </w:r>
          </w:p>
        </w:tc>
        <w:tc>
          <w:tcPr>
            <w:tcW w:w="170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4</w:t>
            </w:r>
          </w:p>
        </w:tc>
        <w:tc>
          <w:tcPr>
            <w:tcW w:w="1134"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5</w:t>
            </w:r>
          </w:p>
        </w:tc>
        <w:tc>
          <w:tcPr>
            <w:tcW w:w="1418"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6</w:t>
            </w:r>
          </w:p>
        </w:tc>
        <w:tc>
          <w:tcPr>
            <w:tcW w:w="709"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w:t>
            </w:r>
          </w:p>
        </w:tc>
        <w:tc>
          <w:tcPr>
            <w:tcW w:w="708"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8</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9</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w:t>
            </w:r>
          </w:p>
        </w:tc>
        <w:tc>
          <w:tcPr>
            <w:tcW w:w="709"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11</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12</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13</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14</w:t>
            </w:r>
          </w:p>
        </w:tc>
        <w:tc>
          <w:tcPr>
            <w:tcW w:w="1842"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15</w:t>
            </w:r>
          </w:p>
        </w:tc>
      </w:tr>
      <w:tr w:rsidR="00803574" w:rsidRPr="00803574" w:rsidTr="00803574">
        <w:trPr>
          <w:trHeight w:val="4627"/>
        </w:trPr>
        <w:tc>
          <w:tcPr>
            <w:tcW w:w="568" w:type="dxa"/>
          </w:tcPr>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1.</w:t>
            </w:r>
          </w:p>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p>
        </w:tc>
        <w:tc>
          <w:tcPr>
            <w:tcW w:w="1276" w:type="dxa"/>
            <w:tcBorders>
              <w:bottom w:val="nil"/>
            </w:tcBorders>
          </w:tcPr>
          <w:p w:rsidR="00803574" w:rsidRPr="00803574" w:rsidRDefault="00803574" w:rsidP="00803574">
            <w:pPr>
              <w:ind w:left="-108" w:right="-104"/>
              <w:jc w:val="center"/>
              <w:rPr>
                <w:rFonts w:ascii="Times New Roman" w:hAnsi="Times New Roman" w:cs="Times New Roman"/>
                <w:sz w:val="20"/>
                <w:szCs w:val="20"/>
              </w:rPr>
            </w:pPr>
            <w:r w:rsidRPr="00803574">
              <w:rPr>
                <w:rFonts w:ascii="Times New Roman" w:hAnsi="Times New Roman" w:cs="Times New Roman"/>
                <w:sz w:val="20"/>
                <w:szCs w:val="20"/>
              </w:rPr>
              <w:t>Надання  фінансової підтримки комунальним підприємствам громади шляхом здійснення поточних трансферів за рахунок коштів  місцевого бюджету Іркліївської сільської територіальної громади</w:t>
            </w:r>
          </w:p>
        </w:tc>
        <w:tc>
          <w:tcPr>
            <w:tcW w:w="1701" w:type="dxa"/>
          </w:tcPr>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 xml:space="preserve">Виділення коштів на виготовлення  </w:t>
            </w:r>
            <w:proofErr w:type="spellStart"/>
            <w:r w:rsidRPr="00803574">
              <w:rPr>
                <w:rFonts w:ascii="Times New Roman" w:hAnsi="Times New Roman" w:cs="Times New Roman"/>
                <w:sz w:val="20"/>
                <w:szCs w:val="20"/>
              </w:rPr>
              <w:t>проєктів</w:t>
            </w:r>
            <w:proofErr w:type="spellEnd"/>
            <w:r w:rsidRPr="00803574">
              <w:rPr>
                <w:rFonts w:ascii="Times New Roman" w:hAnsi="Times New Roman" w:cs="Times New Roman"/>
                <w:sz w:val="20"/>
                <w:szCs w:val="20"/>
              </w:rPr>
              <w:t xml:space="preserve">  із землеустрою щодо відведення  земельних ділянок під артезіанські</w:t>
            </w:r>
          </w:p>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свердловини у постійне користування  комунальних підприємств</w:t>
            </w:r>
          </w:p>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громади</w:t>
            </w:r>
          </w:p>
        </w:tc>
        <w:tc>
          <w:tcPr>
            <w:tcW w:w="850"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2025</w:t>
            </w:r>
          </w:p>
        </w:tc>
        <w:tc>
          <w:tcPr>
            <w:tcW w:w="1134" w:type="dxa"/>
          </w:tcPr>
          <w:p w:rsidR="00803574" w:rsidRPr="00803574" w:rsidRDefault="00803574" w:rsidP="00803574">
            <w:pPr>
              <w:ind w:left="-108" w:right="-87"/>
              <w:jc w:val="center"/>
              <w:rPr>
                <w:rFonts w:ascii="Times New Roman" w:hAnsi="Times New Roman" w:cs="Times New Roman"/>
                <w:sz w:val="18"/>
                <w:szCs w:val="18"/>
              </w:rPr>
            </w:pPr>
            <w:r w:rsidRPr="00803574">
              <w:rPr>
                <w:rFonts w:ascii="Times New Roman" w:hAnsi="Times New Roman" w:cs="Times New Roman"/>
                <w:sz w:val="18"/>
                <w:szCs w:val="18"/>
              </w:rPr>
              <w:t>Комунальні підприємства громади</w:t>
            </w:r>
          </w:p>
        </w:tc>
        <w:tc>
          <w:tcPr>
            <w:tcW w:w="1418" w:type="dxa"/>
          </w:tcPr>
          <w:p w:rsidR="00803574" w:rsidRPr="00803574" w:rsidRDefault="00803574" w:rsidP="00803574">
            <w:pPr>
              <w:spacing w:after="0" w:line="240" w:lineRule="auto"/>
              <w:ind w:left="-138" w:right="-11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 xml:space="preserve">Бюджет Іркліївської СТГ, </w:t>
            </w:r>
          </w:p>
          <w:p w:rsidR="00803574" w:rsidRPr="00803574" w:rsidRDefault="00803574" w:rsidP="00803574">
            <w:pPr>
              <w:spacing w:after="0" w:line="240" w:lineRule="auto"/>
              <w:ind w:left="-138" w:right="-119"/>
              <w:jc w:val="center"/>
              <w:rPr>
                <w:rFonts w:ascii="Times New Roman" w:hAnsi="Times New Roman" w:cs="Times New Roman"/>
                <w:sz w:val="20"/>
                <w:szCs w:val="20"/>
                <w:lang w:val="ru-RU"/>
              </w:rPr>
            </w:pPr>
            <w:proofErr w:type="spellStart"/>
            <w:r w:rsidRPr="00803574">
              <w:rPr>
                <w:rFonts w:ascii="Times New Roman" w:hAnsi="Times New Roman" w:cs="Times New Roman"/>
                <w:sz w:val="20"/>
                <w:szCs w:val="20"/>
                <w:lang w:val="ru-RU"/>
              </w:rPr>
              <w:t>кошти</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інших</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джерел</w:t>
            </w:r>
            <w:proofErr w:type="spellEnd"/>
            <w:r w:rsidRPr="00803574">
              <w:rPr>
                <w:rFonts w:ascii="Times New Roman" w:hAnsi="Times New Roman" w:cs="Times New Roman"/>
                <w:sz w:val="20"/>
                <w:szCs w:val="20"/>
                <w:lang w:val="ru-RU"/>
              </w:rPr>
              <w:t xml:space="preserve">, не </w:t>
            </w:r>
            <w:proofErr w:type="spellStart"/>
            <w:r w:rsidRPr="00803574">
              <w:rPr>
                <w:rFonts w:ascii="Times New Roman" w:hAnsi="Times New Roman" w:cs="Times New Roman"/>
                <w:sz w:val="20"/>
                <w:szCs w:val="20"/>
                <w:lang w:val="ru-RU"/>
              </w:rPr>
              <w:t>заборонених</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законодавством</w:t>
            </w:r>
            <w:proofErr w:type="spellEnd"/>
          </w:p>
          <w:p w:rsidR="00803574" w:rsidRPr="00803574" w:rsidRDefault="00803574" w:rsidP="00803574">
            <w:pPr>
              <w:spacing w:after="0" w:line="240" w:lineRule="auto"/>
              <w:rPr>
                <w:rFonts w:ascii="Times New Roman" w:hAnsi="Times New Roman" w:cs="Times New Roman"/>
                <w:sz w:val="20"/>
                <w:szCs w:val="20"/>
                <w:lang w:val="ru-RU"/>
              </w:rPr>
            </w:pPr>
          </w:p>
        </w:tc>
        <w:tc>
          <w:tcPr>
            <w:tcW w:w="709" w:type="dxa"/>
          </w:tcPr>
          <w:p w:rsidR="00803574" w:rsidRPr="00803574" w:rsidRDefault="00803574" w:rsidP="00803574">
            <w:pPr>
              <w:ind w:left="-252" w:right="-10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1300,00</w:t>
            </w: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tc>
        <w:tc>
          <w:tcPr>
            <w:tcW w:w="708"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p w:rsidR="00803574" w:rsidRPr="00803574" w:rsidRDefault="00803574" w:rsidP="00803574">
            <w:pPr>
              <w:ind w:left="-103"/>
              <w:jc w:val="center"/>
              <w:rPr>
                <w:rFonts w:ascii="Times New Roman" w:hAnsi="Times New Roman" w:cs="Times New Roman"/>
                <w:sz w:val="20"/>
                <w:szCs w:val="20"/>
                <w:lang w:val="ru-RU"/>
              </w:rPr>
            </w:pPr>
          </w:p>
          <w:p w:rsidR="00803574" w:rsidRPr="00803574" w:rsidRDefault="00803574" w:rsidP="00803574">
            <w:pPr>
              <w:ind w:left="-103"/>
              <w:jc w:val="center"/>
              <w:rPr>
                <w:rFonts w:ascii="Times New Roman" w:hAnsi="Times New Roman" w:cs="Times New Roman"/>
                <w:sz w:val="20"/>
                <w:szCs w:val="20"/>
                <w:lang w:val="ru-RU"/>
              </w:rPr>
            </w:pPr>
          </w:p>
          <w:p w:rsidR="00803574" w:rsidRPr="00803574" w:rsidRDefault="00803574" w:rsidP="00803574">
            <w:pPr>
              <w:ind w:left="-103"/>
              <w:jc w:val="center"/>
              <w:rPr>
                <w:rFonts w:ascii="Times New Roman" w:hAnsi="Times New Roman" w:cs="Times New Roman"/>
                <w:sz w:val="20"/>
                <w:szCs w:val="20"/>
                <w:lang w:val="ru-RU"/>
              </w:rPr>
            </w:pPr>
          </w:p>
          <w:p w:rsidR="00803574" w:rsidRPr="00803574" w:rsidRDefault="00803574" w:rsidP="00803574">
            <w:pPr>
              <w:ind w:left="-103"/>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p w:rsidR="00803574" w:rsidRPr="00803574" w:rsidRDefault="00803574" w:rsidP="00803574">
            <w:pPr>
              <w:ind w:left="-29"/>
              <w:jc w:val="center"/>
              <w:rPr>
                <w:rFonts w:ascii="Times New Roman" w:hAnsi="Times New Roman" w:cs="Times New Roman"/>
                <w:sz w:val="20"/>
                <w:szCs w:val="20"/>
                <w:lang w:val="ru-RU"/>
              </w:rPr>
            </w:pPr>
          </w:p>
          <w:p w:rsidR="00803574" w:rsidRPr="00803574" w:rsidRDefault="00803574" w:rsidP="00803574">
            <w:pPr>
              <w:ind w:left="-29"/>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ind w:left="-29"/>
              <w:jc w:val="center"/>
              <w:rPr>
                <w:rFonts w:ascii="Times New Roman" w:hAnsi="Times New Roman" w:cs="Times New Roman"/>
                <w:sz w:val="20"/>
                <w:szCs w:val="20"/>
                <w:lang w:val="ru-RU"/>
              </w:rPr>
            </w:pP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Pr>
          <w:p w:rsidR="00803574" w:rsidRPr="00803574" w:rsidRDefault="00803574" w:rsidP="00803574">
            <w:pPr>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1300.00</w:t>
            </w: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p w:rsidR="00803574" w:rsidRPr="00803574" w:rsidRDefault="00803574" w:rsidP="00803574">
            <w:pPr>
              <w:jc w:val="center"/>
              <w:rPr>
                <w:rFonts w:ascii="Times New Roman" w:hAnsi="Times New Roman" w:cs="Times New Roman"/>
                <w:sz w:val="20"/>
                <w:szCs w:val="20"/>
                <w:lang w:val="ru-RU"/>
              </w:rPr>
            </w:pP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Pr>
          <w:p w:rsidR="00803574" w:rsidRPr="00803574" w:rsidRDefault="00803574" w:rsidP="00803574">
            <w:pPr>
              <w:ind w:left="-113" w:right="-109"/>
              <w:jc w:val="center"/>
              <w:rPr>
                <w:rFonts w:ascii="Times New Roman" w:hAnsi="Times New Roman" w:cs="Times New Roman"/>
                <w:sz w:val="18"/>
                <w:szCs w:val="18"/>
                <w:lang w:val="ru-RU"/>
              </w:rPr>
            </w:pPr>
            <w:proofErr w:type="spellStart"/>
            <w:r w:rsidRPr="00803574">
              <w:rPr>
                <w:rFonts w:ascii="Times New Roman" w:hAnsi="Times New Roman" w:cs="Times New Roman"/>
                <w:sz w:val="18"/>
                <w:szCs w:val="18"/>
                <w:lang w:val="ru-RU"/>
              </w:rPr>
              <w:t>Забезпечення</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безперебійної</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роботи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комунальних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піприємств</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відповідно</w:t>
            </w:r>
            <w:proofErr w:type="spellEnd"/>
            <w:r w:rsidRPr="00803574">
              <w:rPr>
                <w:rFonts w:ascii="Times New Roman" w:hAnsi="Times New Roman" w:cs="Times New Roman"/>
                <w:sz w:val="18"/>
                <w:szCs w:val="18"/>
                <w:lang w:val="ru-RU"/>
              </w:rPr>
              <w:t xml:space="preserve"> до </w:t>
            </w:r>
            <w:proofErr w:type="spellStart"/>
            <w:r w:rsidRPr="00803574">
              <w:rPr>
                <w:rFonts w:ascii="Times New Roman" w:hAnsi="Times New Roman" w:cs="Times New Roman"/>
                <w:sz w:val="18"/>
                <w:szCs w:val="18"/>
                <w:lang w:val="ru-RU"/>
              </w:rPr>
              <w:t>їх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функціональних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призначень</w:t>
            </w:r>
            <w:proofErr w:type="spellEnd"/>
          </w:p>
        </w:tc>
      </w:tr>
      <w:tr w:rsidR="00803574" w:rsidRPr="00803574" w:rsidTr="00803574">
        <w:trPr>
          <w:trHeight w:val="1839"/>
        </w:trPr>
        <w:tc>
          <w:tcPr>
            <w:tcW w:w="568" w:type="dxa"/>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lastRenderedPageBreak/>
              <w:t>2.</w:t>
            </w:r>
          </w:p>
        </w:tc>
        <w:tc>
          <w:tcPr>
            <w:tcW w:w="1276" w:type="dxa"/>
            <w:vMerge w:val="restart"/>
            <w:tcBorders>
              <w:top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roofErr w:type="spellStart"/>
            <w:r w:rsidRPr="00803574">
              <w:rPr>
                <w:rFonts w:ascii="Times New Roman" w:hAnsi="Times New Roman" w:cs="Times New Roman"/>
                <w:sz w:val="20"/>
                <w:szCs w:val="20"/>
                <w:lang w:val="ru-RU"/>
              </w:rPr>
              <w:t>Виділення</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коштів</w:t>
            </w:r>
            <w:proofErr w:type="spellEnd"/>
            <w:r w:rsidRPr="00803574">
              <w:rPr>
                <w:rFonts w:ascii="Times New Roman" w:hAnsi="Times New Roman" w:cs="Times New Roman"/>
                <w:sz w:val="20"/>
                <w:szCs w:val="20"/>
                <w:lang w:val="ru-RU"/>
              </w:rPr>
              <w:t xml:space="preserve"> на </w:t>
            </w:r>
            <w:proofErr w:type="spellStart"/>
            <w:r w:rsidRPr="00803574">
              <w:rPr>
                <w:rFonts w:ascii="Times New Roman" w:hAnsi="Times New Roman" w:cs="Times New Roman"/>
                <w:sz w:val="20"/>
                <w:szCs w:val="20"/>
                <w:lang w:val="ru-RU"/>
              </w:rPr>
              <w:t>забезпечення</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оформлення</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паспортів</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радіаційної</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якості</w:t>
            </w:r>
            <w:proofErr w:type="spellEnd"/>
            <w:r w:rsidRPr="00803574">
              <w:rPr>
                <w:rFonts w:ascii="Times New Roman" w:hAnsi="Times New Roman" w:cs="Times New Roman"/>
                <w:sz w:val="20"/>
                <w:szCs w:val="20"/>
                <w:lang w:val="ru-RU"/>
              </w:rPr>
              <w:t xml:space="preserve"> води</w:t>
            </w:r>
          </w:p>
        </w:tc>
        <w:tc>
          <w:tcPr>
            <w:tcW w:w="850" w:type="dxa"/>
            <w:tcBorders>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rPr>
              <w:t>2025</w:t>
            </w:r>
          </w:p>
        </w:tc>
        <w:tc>
          <w:tcPr>
            <w:tcW w:w="1134" w:type="dxa"/>
            <w:tcBorders>
              <w:bottom w:val="single" w:sz="4" w:space="0" w:color="auto"/>
            </w:tcBorders>
          </w:tcPr>
          <w:p w:rsidR="00803574" w:rsidRPr="00803574" w:rsidRDefault="00803574" w:rsidP="00803574">
            <w:pPr>
              <w:ind w:left="-108" w:right="-87"/>
              <w:jc w:val="center"/>
              <w:rPr>
                <w:rFonts w:ascii="Times New Roman" w:hAnsi="Times New Roman" w:cs="Times New Roman"/>
                <w:sz w:val="18"/>
                <w:szCs w:val="18"/>
                <w:lang w:val="ru-RU"/>
              </w:rPr>
            </w:pPr>
            <w:proofErr w:type="spellStart"/>
            <w:r w:rsidRPr="00803574">
              <w:rPr>
                <w:rFonts w:ascii="Times New Roman" w:hAnsi="Times New Roman" w:cs="Times New Roman"/>
                <w:sz w:val="18"/>
                <w:szCs w:val="18"/>
                <w:lang w:val="ru-RU"/>
              </w:rPr>
              <w:t>Комунальні</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підприємства</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громади</w:t>
            </w:r>
            <w:proofErr w:type="spellEnd"/>
          </w:p>
        </w:tc>
        <w:tc>
          <w:tcPr>
            <w:tcW w:w="1418" w:type="dxa"/>
            <w:tcBorders>
              <w:bottom w:val="single" w:sz="4" w:space="0" w:color="auto"/>
            </w:tcBorders>
          </w:tcPr>
          <w:p w:rsidR="00803574" w:rsidRPr="00803574" w:rsidRDefault="00803574" w:rsidP="00803574">
            <w:pPr>
              <w:spacing w:after="0" w:line="240" w:lineRule="auto"/>
              <w:ind w:left="-138" w:right="-114"/>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 xml:space="preserve">Бюджет Іркліївської СТГ, </w:t>
            </w:r>
            <w:proofErr w:type="spellStart"/>
            <w:r w:rsidRPr="00803574">
              <w:rPr>
                <w:rFonts w:ascii="Times New Roman" w:hAnsi="Times New Roman" w:cs="Times New Roman"/>
                <w:sz w:val="20"/>
                <w:szCs w:val="20"/>
                <w:lang w:val="ru-RU"/>
              </w:rPr>
              <w:t>кошти</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інших</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джерел</w:t>
            </w:r>
            <w:proofErr w:type="spellEnd"/>
            <w:r w:rsidRPr="00803574">
              <w:rPr>
                <w:rFonts w:ascii="Times New Roman" w:hAnsi="Times New Roman" w:cs="Times New Roman"/>
                <w:sz w:val="20"/>
                <w:szCs w:val="20"/>
                <w:lang w:val="ru-RU"/>
              </w:rPr>
              <w:t xml:space="preserve">, не </w:t>
            </w:r>
            <w:proofErr w:type="spellStart"/>
            <w:r w:rsidRPr="00803574">
              <w:rPr>
                <w:rFonts w:ascii="Times New Roman" w:hAnsi="Times New Roman" w:cs="Times New Roman"/>
                <w:sz w:val="20"/>
                <w:szCs w:val="20"/>
                <w:lang w:val="ru-RU"/>
              </w:rPr>
              <w:t>заборонених</w:t>
            </w:r>
            <w:proofErr w:type="spellEnd"/>
            <w:r w:rsidRPr="00803574">
              <w:rPr>
                <w:rFonts w:ascii="Times New Roman" w:hAnsi="Times New Roman" w:cs="Times New Roman"/>
                <w:sz w:val="20"/>
                <w:szCs w:val="20"/>
                <w:lang w:val="ru-RU"/>
              </w:rPr>
              <w:t xml:space="preserve"> </w:t>
            </w:r>
            <w:proofErr w:type="spellStart"/>
            <w:r w:rsidRPr="00803574">
              <w:rPr>
                <w:rFonts w:ascii="Times New Roman" w:hAnsi="Times New Roman" w:cs="Times New Roman"/>
                <w:sz w:val="20"/>
                <w:szCs w:val="20"/>
                <w:lang w:val="ru-RU"/>
              </w:rPr>
              <w:t>законодавством</w:t>
            </w:r>
            <w:proofErr w:type="spellEnd"/>
          </w:p>
        </w:tc>
        <w:tc>
          <w:tcPr>
            <w:tcW w:w="709" w:type="dxa"/>
            <w:tcBorders>
              <w:bottom w:val="single" w:sz="4" w:space="0" w:color="auto"/>
            </w:tcBorders>
          </w:tcPr>
          <w:p w:rsidR="00803574" w:rsidRPr="00803574" w:rsidRDefault="00803574" w:rsidP="00803574">
            <w:pPr>
              <w:ind w:left="-111"/>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200.00</w:t>
            </w:r>
          </w:p>
        </w:tc>
        <w:tc>
          <w:tcPr>
            <w:tcW w:w="708"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200.00</w:t>
            </w:r>
          </w:p>
        </w:tc>
        <w:tc>
          <w:tcPr>
            <w:tcW w:w="851"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1639"/>
        </w:trPr>
        <w:tc>
          <w:tcPr>
            <w:tcW w:w="568" w:type="dxa"/>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3</w:t>
            </w:r>
          </w:p>
        </w:tc>
        <w:tc>
          <w:tcPr>
            <w:tcW w:w="1276" w:type="dxa"/>
            <w:vMerge/>
          </w:tcPr>
          <w:p w:rsidR="00803574" w:rsidRPr="00803574" w:rsidRDefault="00803574" w:rsidP="00803574">
            <w:pPr>
              <w:jc w:val="center"/>
              <w:rPr>
                <w:rFonts w:ascii="Times New Roman" w:hAnsi="Times New Roman" w:cs="Times New Roman"/>
                <w:color w:val="FF0000"/>
                <w:sz w:val="20"/>
                <w:szCs w:val="20"/>
                <w:lang w:val="ru-RU"/>
              </w:rPr>
            </w:pPr>
          </w:p>
        </w:tc>
        <w:tc>
          <w:tcPr>
            <w:tcW w:w="1701"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 xml:space="preserve">Виділення коштів на  обстеження  свердловин з подальшим їх ремонтом </w:t>
            </w:r>
          </w:p>
        </w:tc>
        <w:tc>
          <w:tcPr>
            <w:tcW w:w="850" w:type="dxa"/>
          </w:tcPr>
          <w:p w:rsidR="00803574" w:rsidRPr="00803574" w:rsidRDefault="00803574" w:rsidP="00803574">
            <w:pPr>
              <w:jc w:val="both"/>
              <w:rPr>
                <w:rFonts w:ascii="Times New Roman" w:hAnsi="Times New Roman" w:cs="Times New Roman"/>
                <w:sz w:val="20"/>
                <w:szCs w:val="20"/>
              </w:rPr>
            </w:pPr>
            <w:r w:rsidRPr="00803574">
              <w:rPr>
                <w:rFonts w:ascii="Times New Roman" w:hAnsi="Times New Roman" w:cs="Times New Roman"/>
                <w:sz w:val="20"/>
                <w:szCs w:val="20"/>
              </w:rPr>
              <w:t>2025-2026</w:t>
            </w:r>
          </w:p>
        </w:tc>
        <w:tc>
          <w:tcPr>
            <w:tcW w:w="1134" w:type="dxa"/>
          </w:tcPr>
          <w:p w:rsidR="00803574" w:rsidRPr="00803574" w:rsidRDefault="00803574" w:rsidP="00803574">
            <w:pPr>
              <w:ind w:left="-108"/>
              <w:jc w:val="center"/>
              <w:rPr>
                <w:rFonts w:ascii="Times New Roman" w:hAnsi="Times New Roman" w:cs="Times New Roman"/>
                <w:sz w:val="18"/>
                <w:szCs w:val="18"/>
              </w:rPr>
            </w:pPr>
            <w:r w:rsidRPr="00803574">
              <w:rPr>
                <w:rFonts w:ascii="Times New Roman" w:hAnsi="Times New Roman" w:cs="Times New Roman"/>
                <w:sz w:val="18"/>
                <w:szCs w:val="18"/>
              </w:rPr>
              <w:t>Комунальні підприємства громади</w:t>
            </w:r>
          </w:p>
        </w:tc>
        <w:tc>
          <w:tcPr>
            <w:tcW w:w="1418" w:type="dxa"/>
          </w:tcPr>
          <w:p w:rsidR="00803574" w:rsidRPr="00803574" w:rsidRDefault="00803574" w:rsidP="00803574">
            <w:pPr>
              <w:spacing w:after="0" w:line="240" w:lineRule="auto"/>
              <w:ind w:left="-138" w:right="-114"/>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500.00</w:t>
            </w:r>
          </w:p>
        </w:tc>
        <w:tc>
          <w:tcPr>
            <w:tcW w:w="708"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Pr>
          <w:p w:rsidR="00803574" w:rsidRPr="00803574" w:rsidRDefault="00803574" w:rsidP="00803574">
            <w:pPr>
              <w:ind w:left="-103"/>
              <w:jc w:val="center"/>
              <w:rPr>
                <w:rFonts w:ascii="Times New Roman" w:hAnsi="Times New Roman" w:cs="Times New Roman"/>
                <w:sz w:val="20"/>
                <w:szCs w:val="20"/>
              </w:rPr>
            </w:pPr>
            <w:r w:rsidRPr="00803574">
              <w:rPr>
                <w:rFonts w:ascii="Times New Roman" w:hAnsi="Times New Roman" w:cs="Times New Roman"/>
                <w:sz w:val="20"/>
                <w:szCs w:val="20"/>
                <w:lang w:val="ru-RU"/>
              </w:rPr>
              <w:t>98.00</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598.00</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1663"/>
        </w:trPr>
        <w:tc>
          <w:tcPr>
            <w:tcW w:w="568" w:type="dxa"/>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4</w:t>
            </w:r>
          </w:p>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p>
          <w:p w:rsidR="00803574" w:rsidRPr="00803574" w:rsidRDefault="00803574" w:rsidP="00803574">
            <w:pPr>
              <w:jc w:val="both"/>
              <w:rPr>
                <w:rFonts w:ascii="Times New Roman" w:hAnsi="Times New Roman" w:cs="Times New Roman"/>
                <w:sz w:val="20"/>
                <w:szCs w:val="20"/>
                <w:lang w:val="ru-RU"/>
              </w:rPr>
            </w:pPr>
          </w:p>
        </w:tc>
        <w:tc>
          <w:tcPr>
            <w:tcW w:w="1276" w:type="dxa"/>
            <w:vMerge/>
          </w:tcPr>
          <w:p w:rsidR="00803574" w:rsidRPr="00803574" w:rsidRDefault="00803574" w:rsidP="00803574">
            <w:pPr>
              <w:jc w:val="center"/>
              <w:rPr>
                <w:rFonts w:ascii="Times New Roman" w:hAnsi="Times New Roman" w:cs="Times New Roman"/>
                <w:color w:val="FF0000"/>
                <w:sz w:val="20"/>
                <w:szCs w:val="20"/>
                <w:lang w:val="ru-RU"/>
              </w:rPr>
            </w:pPr>
          </w:p>
        </w:tc>
        <w:tc>
          <w:tcPr>
            <w:tcW w:w="1701"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лічильників води на свердловини</w:t>
            </w:r>
          </w:p>
        </w:tc>
        <w:tc>
          <w:tcPr>
            <w:tcW w:w="850" w:type="dxa"/>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rPr>
              <w:t>2025</w:t>
            </w:r>
          </w:p>
        </w:tc>
        <w:tc>
          <w:tcPr>
            <w:tcW w:w="1134" w:type="dxa"/>
          </w:tcPr>
          <w:p w:rsidR="00803574" w:rsidRPr="00803574" w:rsidRDefault="00803574" w:rsidP="00803574">
            <w:pPr>
              <w:ind w:left="-108" w:right="-87"/>
              <w:jc w:val="center"/>
              <w:rPr>
                <w:rFonts w:ascii="Times New Roman" w:hAnsi="Times New Roman" w:cs="Times New Roman"/>
                <w:sz w:val="18"/>
                <w:szCs w:val="18"/>
                <w:lang w:val="ru-RU"/>
              </w:rPr>
            </w:pPr>
            <w:proofErr w:type="spellStart"/>
            <w:r w:rsidRPr="00803574">
              <w:rPr>
                <w:rFonts w:ascii="Times New Roman" w:hAnsi="Times New Roman" w:cs="Times New Roman"/>
                <w:sz w:val="18"/>
                <w:szCs w:val="18"/>
                <w:lang w:val="ru-RU"/>
              </w:rPr>
              <w:t>Комунальні</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підприємства</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громади</w:t>
            </w:r>
            <w:proofErr w:type="spellEnd"/>
          </w:p>
        </w:tc>
        <w:tc>
          <w:tcPr>
            <w:tcW w:w="1418" w:type="dxa"/>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180.00</w:t>
            </w:r>
          </w:p>
          <w:p w:rsidR="00803574" w:rsidRPr="00803574" w:rsidRDefault="00803574" w:rsidP="00803574">
            <w:pPr>
              <w:jc w:val="center"/>
              <w:rPr>
                <w:rFonts w:ascii="Times New Roman" w:hAnsi="Times New Roman" w:cs="Times New Roman"/>
                <w:sz w:val="20"/>
                <w:szCs w:val="20"/>
                <w:lang w:val="ru-RU"/>
              </w:rPr>
            </w:pPr>
          </w:p>
        </w:tc>
        <w:tc>
          <w:tcPr>
            <w:tcW w:w="708"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180.00</w:t>
            </w:r>
          </w:p>
        </w:tc>
        <w:tc>
          <w:tcPr>
            <w:tcW w:w="851"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2127"/>
        </w:trPr>
        <w:tc>
          <w:tcPr>
            <w:tcW w:w="568" w:type="dxa"/>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5</w:t>
            </w:r>
          </w:p>
        </w:tc>
        <w:tc>
          <w:tcPr>
            <w:tcW w:w="1276" w:type="dxa"/>
            <w:vMerge/>
          </w:tcPr>
          <w:p w:rsidR="00803574" w:rsidRPr="00803574" w:rsidRDefault="00803574" w:rsidP="00803574">
            <w:pPr>
              <w:jc w:val="center"/>
              <w:rPr>
                <w:rFonts w:ascii="Times New Roman" w:hAnsi="Times New Roman" w:cs="Times New Roman"/>
                <w:color w:val="FF0000"/>
                <w:sz w:val="20"/>
                <w:szCs w:val="20"/>
                <w:lang w:val="ru-RU"/>
              </w:rPr>
            </w:pPr>
          </w:p>
        </w:tc>
        <w:tc>
          <w:tcPr>
            <w:tcW w:w="1701" w:type="dxa"/>
          </w:tcPr>
          <w:p w:rsidR="00803574" w:rsidRPr="00803574" w:rsidRDefault="00803574" w:rsidP="00803574">
            <w:pPr>
              <w:ind w:left="-109"/>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люків оглядових ям для водопровідних систем</w:t>
            </w:r>
          </w:p>
        </w:tc>
        <w:tc>
          <w:tcPr>
            <w:tcW w:w="850" w:type="dxa"/>
          </w:tcPr>
          <w:p w:rsidR="00803574" w:rsidRPr="00803574" w:rsidRDefault="00803574" w:rsidP="00803574">
            <w:pPr>
              <w:jc w:val="both"/>
              <w:rPr>
                <w:rFonts w:ascii="Times New Roman" w:hAnsi="Times New Roman" w:cs="Times New Roman"/>
                <w:sz w:val="20"/>
                <w:szCs w:val="20"/>
              </w:rPr>
            </w:pPr>
            <w:r w:rsidRPr="00803574">
              <w:rPr>
                <w:rFonts w:ascii="Times New Roman" w:hAnsi="Times New Roman" w:cs="Times New Roman"/>
                <w:sz w:val="20"/>
                <w:szCs w:val="20"/>
              </w:rPr>
              <w:t>2025</w:t>
            </w:r>
          </w:p>
        </w:tc>
        <w:tc>
          <w:tcPr>
            <w:tcW w:w="1134" w:type="dxa"/>
          </w:tcPr>
          <w:p w:rsidR="00803574" w:rsidRPr="00803574" w:rsidRDefault="00803574" w:rsidP="00803574">
            <w:pPr>
              <w:ind w:left="-108"/>
              <w:jc w:val="center"/>
              <w:rPr>
                <w:rFonts w:ascii="Times New Roman" w:hAnsi="Times New Roman" w:cs="Times New Roman"/>
                <w:sz w:val="18"/>
                <w:szCs w:val="18"/>
              </w:rPr>
            </w:pPr>
            <w:r w:rsidRPr="00803574">
              <w:rPr>
                <w:rFonts w:ascii="Times New Roman" w:hAnsi="Times New Roman" w:cs="Times New Roman"/>
                <w:sz w:val="18"/>
                <w:szCs w:val="18"/>
              </w:rPr>
              <w:t>Комунальні підприємства громади</w:t>
            </w:r>
          </w:p>
        </w:tc>
        <w:tc>
          <w:tcPr>
            <w:tcW w:w="1418" w:type="dxa"/>
          </w:tcPr>
          <w:p w:rsidR="00803574" w:rsidRPr="00803574" w:rsidRDefault="00803574" w:rsidP="00803574">
            <w:pPr>
              <w:spacing w:after="0" w:line="240" w:lineRule="auto"/>
              <w:ind w:left="-138"/>
              <w:jc w:val="center"/>
              <w:rPr>
                <w:rFonts w:ascii="Times New Roman" w:hAnsi="Times New Roman" w:cs="Times New Roman"/>
                <w:sz w:val="18"/>
                <w:szCs w:val="18"/>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200.00</w:t>
            </w:r>
          </w:p>
        </w:tc>
        <w:tc>
          <w:tcPr>
            <w:tcW w:w="708"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w:t>
            </w:r>
          </w:p>
        </w:tc>
        <w:tc>
          <w:tcPr>
            <w:tcW w:w="851" w:type="dxa"/>
          </w:tcPr>
          <w:p w:rsidR="00803574" w:rsidRPr="00803574" w:rsidRDefault="00803574" w:rsidP="00803574">
            <w:pPr>
              <w:ind w:left="-103"/>
              <w:jc w:val="center"/>
              <w:rPr>
                <w:rFonts w:ascii="Times New Roman" w:hAnsi="Times New Roman" w:cs="Times New Roman"/>
                <w:sz w:val="20"/>
                <w:szCs w:val="20"/>
              </w:rPr>
            </w:pPr>
            <w:r w:rsidRPr="00803574">
              <w:rPr>
                <w:rFonts w:ascii="Times New Roman" w:hAnsi="Times New Roman" w:cs="Times New Roman"/>
                <w:sz w:val="20"/>
                <w:szCs w:val="20"/>
              </w:rPr>
              <w:t>-</w:t>
            </w:r>
          </w:p>
        </w:tc>
        <w:tc>
          <w:tcPr>
            <w:tcW w:w="850"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w:t>
            </w:r>
          </w:p>
        </w:tc>
        <w:tc>
          <w:tcPr>
            <w:tcW w:w="709" w:type="dxa"/>
          </w:tcPr>
          <w:p w:rsidR="00803574" w:rsidRPr="00803574" w:rsidRDefault="00803574" w:rsidP="00803574">
            <w:pPr>
              <w:ind w:left="-29"/>
              <w:jc w:val="center"/>
              <w:rPr>
                <w:rFonts w:ascii="Times New Roman" w:hAnsi="Times New Roman" w:cs="Times New Roman"/>
                <w:sz w:val="20"/>
                <w:szCs w:val="20"/>
              </w:rPr>
            </w:pPr>
            <w:r w:rsidRPr="00803574">
              <w:rPr>
                <w:rFonts w:ascii="Times New Roman" w:hAnsi="Times New Roman" w:cs="Times New Roman"/>
                <w:sz w:val="20"/>
                <w:szCs w:val="20"/>
              </w:rPr>
              <w:t>-</w:t>
            </w:r>
          </w:p>
        </w:tc>
        <w:tc>
          <w:tcPr>
            <w:tcW w:w="851"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w:t>
            </w:r>
          </w:p>
        </w:tc>
        <w:tc>
          <w:tcPr>
            <w:tcW w:w="850"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200.00</w:t>
            </w:r>
          </w:p>
        </w:tc>
        <w:tc>
          <w:tcPr>
            <w:tcW w:w="851"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w:t>
            </w:r>
          </w:p>
        </w:tc>
        <w:tc>
          <w:tcPr>
            <w:tcW w:w="1842" w:type="dxa"/>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w:t>
            </w: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6</w:t>
            </w:r>
          </w:p>
        </w:tc>
        <w:tc>
          <w:tcPr>
            <w:tcW w:w="1276" w:type="dxa"/>
            <w:vMerge/>
            <w:tcBorders>
              <w:bottom w:val="nil"/>
            </w:tcBorders>
          </w:tcPr>
          <w:p w:rsidR="00803574" w:rsidRPr="00803574" w:rsidRDefault="00803574" w:rsidP="00803574">
            <w:pPr>
              <w:jc w:val="center"/>
              <w:rPr>
                <w:rFonts w:ascii="Times New Roman" w:hAnsi="Times New Roman" w:cs="Times New Roman"/>
                <w:color w:val="FF0000"/>
                <w:sz w:val="20"/>
                <w:szCs w:val="20"/>
                <w:lang w:val="ru-RU"/>
              </w:rPr>
            </w:pPr>
          </w:p>
        </w:tc>
        <w:tc>
          <w:tcPr>
            <w:tcW w:w="1701" w:type="dxa"/>
            <w:tcBorders>
              <w:top w:val="single" w:sz="4" w:space="0" w:color="auto"/>
              <w:bottom w:val="single" w:sz="4" w:space="0" w:color="auto"/>
            </w:tcBorders>
          </w:tcPr>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w:t>
            </w:r>
          </w:p>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глибинних насосів</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rPr>
              <w:t>2025-2026</w:t>
            </w:r>
          </w:p>
        </w:tc>
        <w:tc>
          <w:tcPr>
            <w:tcW w:w="1134" w:type="dxa"/>
            <w:tcBorders>
              <w:top w:val="single" w:sz="4" w:space="0" w:color="auto"/>
              <w:bottom w:val="single" w:sz="4" w:space="0" w:color="auto"/>
            </w:tcBorders>
          </w:tcPr>
          <w:p w:rsidR="00803574" w:rsidRPr="00803574" w:rsidRDefault="00803574" w:rsidP="00803574">
            <w:pPr>
              <w:ind w:left="-108" w:right="-87"/>
              <w:jc w:val="center"/>
              <w:rPr>
                <w:rFonts w:ascii="Times New Roman" w:hAnsi="Times New Roman" w:cs="Times New Roman"/>
                <w:sz w:val="18"/>
                <w:szCs w:val="18"/>
                <w:lang w:val="ru-RU"/>
              </w:rPr>
            </w:pPr>
            <w:proofErr w:type="spellStart"/>
            <w:r w:rsidRPr="00803574">
              <w:rPr>
                <w:rFonts w:ascii="Times New Roman" w:hAnsi="Times New Roman" w:cs="Times New Roman"/>
                <w:sz w:val="18"/>
                <w:szCs w:val="18"/>
                <w:lang w:val="ru-RU"/>
              </w:rPr>
              <w:t>Комунальні</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підприємства</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громади</w:t>
            </w:r>
            <w:proofErr w:type="spellEnd"/>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250.00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1250.00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1550"/>
        </w:trPr>
        <w:tc>
          <w:tcPr>
            <w:tcW w:w="568" w:type="dxa"/>
            <w:tcBorders>
              <w:top w:val="single" w:sz="4" w:space="0" w:color="auto"/>
              <w:bottom w:val="single" w:sz="4" w:space="0" w:color="auto"/>
              <w:right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lastRenderedPageBreak/>
              <w:t>7</w:t>
            </w:r>
          </w:p>
        </w:tc>
        <w:tc>
          <w:tcPr>
            <w:tcW w:w="1276" w:type="dxa"/>
            <w:vMerge w:val="restart"/>
            <w:tcBorders>
              <w:top w:val="nil"/>
              <w:left w:val="single" w:sz="4" w:space="0" w:color="auto"/>
            </w:tcBorders>
          </w:tcPr>
          <w:p w:rsidR="00803574" w:rsidRPr="00803574" w:rsidRDefault="00803574" w:rsidP="00803574">
            <w:pPr>
              <w:jc w:val="center"/>
              <w:rPr>
                <w:rFonts w:ascii="Times New Roman" w:hAnsi="Times New Roman" w:cs="Times New Roman"/>
                <w:color w:val="FF0000"/>
                <w:sz w:val="20"/>
                <w:szCs w:val="20"/>
                <w:lang w:val="ru-RU"/>
              </w:rPr>
            </w:pPr>
          </w:p>
          <w:p w:rsidR="00803574" w:rsidRPr="00803574" w:rsidRDefault="00803574" w:rsidP="00803574">
            <w:pPr>
              <w:jc w:val="center"/>
              <w:rPr>
                <w:rFonts w:ascii="Times New Roman" w:hAnsi="Times New Roman" w:cs="Times New Roman"/>
                <w:color w:val="FF0000"/>
                <w:sz w:val="20"/>
                <w:szCs w:val="20"/>
                <w:lang w:val="ru-RU"/>
              </w:rPr>
            </w:pPr>
          </w:p>
          <w:p w:rsidR="00803574" w:rsidRPr="00803574" w:rsidRDefault="00803574" w:rsidP="00803574">
            <w:pPr>
              <w:jc w:val="center"/>
              <w:rPr>
                <w:rFonts w:ascii="Times New Roman" w:hAnsi="Times New Roman" w:cs="Times New Roman"/>
                <w:color w:val="FF0000"/>
                <w:sz w:val="20"/>
                <w:szCs w:val="20"/>
                <w:lang w:val="ru-RU"/>
              </w:rPr>
            </w:pPr>
          </w:p>
          <w:p w:rsidR="00803574" w:rsidRPr="00803574" w:rsidRDefault="00803574" w:rsidP="00803574">
            <w:pPr>
              <w:jc w:val="center"/>
              <w:rPr>
                <w:rFonts w:ascii="Times New Roman" w:hAnsi="Times New Roman" w:cs="Times New Roman"/>
                <w:color w:val="FF0000"/>
                <w:sz w:val="20"/>
                <w:szCs w:val="20"/>
                <w:lang w:val="ru-RU"/>
              </w:rPr>
            </w:pPr>
          </w:p>
          <w:p w:rsidR="00803574" w:rsidRPr="00803574" w:rsidRDefault="00803574" w:rsidP="00803574">
            <w:pPr>
              <w:jc w:val="center"/>
              <w:rPr>
                <w:rFonts w:ascii="Times New Roman" w:hAnsi="Times New Roman" w:cs="Times New Roman"/>
                <w:color w:val="FF0000"/>
                <w:sz w:val="20"/>
                <w:szCs w:val="20"/>
                <w:lang w:val="ru-RU"/>
              </w:rPr>
            </w:pPr>
          </w:p>
          <w:p w:rsidR="00803574" w:rsidRPr="00803574" w:rsidRDefault="00803574" w:rsidP="00803574">
            <w:pPr>
              <w:jc w:val="center"/>
              <w:rPr>
                <w:rFonts w:ascii="Times New Roman" w:hAnsi="Times New Roman" w:cs="Times New Roman"/>
                <w:color w:val="FF0000"/>
                <w:sz w:val="20"/>
                <w:szCs w:val="20"/>
                <w:lang w:val="ru-RU"/>
              </w:rPr>
            </w:pPr>
          </w:p>
        </w:tc>
        <w:tc>
          <w:tcPr>
            <w:tcW w:w="1701" w:type="dxa"/>
            <w:tcBorders>
              <w:top w:val="single" w:sz="4" w:space="0" w:color="auto"/>
              <w:bottom w:val="single" w:sz="4" w:space="0" w:color="auto"/>
            </w:tcBorders>
          </w:tcPr>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проведення ремонту глибинних насосів</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rPr>
              <w:t>2025-2027</w:t>
            </w:r>
          </w:p>
        </w:tc>
        <w:tc>
          <w:tcPr>
            <w:tcW w:w="1134" w:type="dxa"/>
            <w:tcBorders>
              <w:top w:val="single" w:sz="4" w:space="0" w:color="auto"/>
              <w:bottom w:val="single" w:sz="4" w:space="0" w:color="auto"/>
            </w:tcBorders>
          </w:tcPr>
          <w:p w:rsidR="00803574" w:rsidRPr="00803574" w:rsidRDefault="00803574" w:rsidP="00803574">
            <w:pPr>
              <w:ind w:left="-108" w:right="-87"/>
              <w:jc w:val="center"/>
              <w:rPr>
                <w:rFonts w:ascii="Times New Roman" w:hAnsi="Times New Roman" w:cs="Times New Roman"/>
                <w:sz w:val="18"/>
                <w:szCs w:val="18"/>
                <w:lang w:val="ru-RU"/>
              </w:rPr>
            </w:pPr>
            <w:proofErr w:type="spellStart"/>
            <w:r w:rsidRPr="00803574">
              <w:rPr>
                <w:rFonts w:ascii="Times New Roman" w:hAnsi="Times New Roman" w:cs="Times New Roman"/>
                <w:sz w:val="18"/>
                <w:szCs w:val="18"/>
                <w:lang w:val="ru-RU"/>
              </w:rPr>
              <w:t>Комунальні</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підприємства</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громади</w:t>
            </w:r>
            <w:proofErr w:type="spellEnd"/>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350.00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550.00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3153"/>
        </w:trPr>
        <w:tc>
          <w:tcPr>
            <w:tcW w:w="568" w:type="dxa"/>
            <w:tcBorders>
              <w:top w:val="single" w:sz="4" w:space="0" w:color="auto"/>
              <w:bottom w:val="single" w:sz="4" w:space="0" w:color="auto"/>
              <w:right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8</w:t>
            </w:r>
          </w:p>
        </w:tc>
        <w:tc>
          <w:tcPr>
            <w:tcW w:w="1276" w:type="dxa"/>
            <w:vMerge/>
            <w:tcBorders>
              <w:left w:val="single" w:sz="4" w:space="0" w:color="auto"/>
            </w:tcBorders>
          </w:tcPr>
          <w:p w:rsidR="00803574" w:rsidRPr="00803574" w:rsidRDefault="00803574" w:rsidP="00803574">
            <w:pPr>
              <w:jc w:val="center"/>
              <w:rPr>
                <w:rFonts w:ascii="Times New Roman" w:hAnsi="Times New Roman" w:cs="Times New Roman"/>
                <w:color w:val="FF0000"/>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матеріалів для забезпечення надійності та безпечності експлуатації мереж водопостачання:</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rPr>
            </w:pPr>
            <w:r w:rsidRPr="00803574">
              <w:rPr>
                <w:rFonts w:ascii="Times New Roman" w:hAnsi="Times New Roman" w:cs="Times New Roman"/>
                <w:sz w:val="20"/>
                <w:szCs w:val="20"/>
              </w:rPr>
              <w:t>2025-2027</w:t>
            </w:r>
          </w:p>
        </w:tc>
        <w:tc>
          <w:tcPr>
            <w:tcW w:w="1134" w:type="dxa"/>
            <w:vMerge w:val="restart"/>
            <w:tcBorders>
              <w:top w:val="single" w:sz="4" w:space="0" w:color="auto"/>
            </w:tcBorders>
          </w:tcPr>
          <w:p w:rsidR="00803574" w:rsidRPr="00803574" w:rsidRDefault="00803574" w:rsidP="00803574">
            <w:pPr>
              <w:jc w:val="center"/>
              <w:rPr>
                <w:rFonts w:ascii="Times New Roman" w:hAnsi="Times New Roman" w:cs="Times New Roman"/>
                <w:sz w:val="20"/>
                <w:szCs w:val="20"/>
              </w:rPr>
            </w:pPr>
          </w:p>
          <w:p w:rsidR="00803574" w:rsidRPr="00803574" w:rsidRDefault="00803574" w:rsidP="00803574">
            <w:pPr>
              <w:jc w:val="center"/>
              <w:rPr>
                <w:rFonts w:ascii="Times New Roman" w:hAnsi="Times New Roman" w:cs="Times New Roman"/>
                <w:sz w:val="20"/>
                <w:szCs w:val="20"/>
              </w:rPr>
            </w:pPr>
          </w:p>
          <w:p w:rsidR="00803574" w:rsidRPr="00803574" w:rsidRDefault="00803574" w:rsidP="00803574">
            <w:pPr>
              <w:jc w:val="center"/>
              <w:rPr>
                <w:rFonts w:ascii="Times New Roman" w:hAnsi="Times New Roman" w:cs="Times New Roman"/>
                <w:sz w:val="20"/>
                <w:szCs w:val="20"/>
              </w:rPr>
            </w:pPr>
          </w:p>
          <w:p w:rsidR="00803574" w:rsidRPr="00803574" w:rsidRDefault="00803574" w:rsidP="00803574">
            <w:pPr>
              <w:jc w:val="center"/>
              <w:rPr>
                <w:rFonts w:ascii="Times New Roman" w:hAnsi="Times New Roman" w:cs="Times New Roman"/>
                <w:sz w:val="20"/>
                <w:szCs w:val="20"/>
              </w:rPr>
            </w:pPr>
          </w:p>
          <w:p w:rsidR="00803574" w:rsidRPr="00803574" w:rsidRDefault="00803574" w:rsidP="00803574">
            <w:pPr>
              <w:jc w:val="center"/>
              <w:rPr>
                <w:rFonts w:ascii="Times New Roman" w:hAnsi="Times New Roman" w:cs="Times New Roman"/>
                <w:sz w:val="20"/>
                <w:szCs w:val="20"/>
              </w:rPr>
            </w:pPr>
          </w:p>
          <w:p w:rsidR="00803574" w:rsidRPr="00803574" w:rsidRDefault="00803574" w:rsidP="00803574">
            <w:pPr>
              <w:ind w:left="-108" w:right="-87"/>
              <w:jc w:val="center"/>
              <w:rPr>
                <w:rFonts w:ascii="Times New Roman" w:hAnsi="Times New Roman" w:cs="Times New Roman"/>
                <w:sz w:val="18"/>
                <w:szCs w:val="18"/>
              </w:rPr>
            </w:pPr>
            <w:r w:rsidRPr="00803574">
              <w:rPr>
                <w:rFonts w:ascii="Times New Roman" w:hAnsi="Times New Roman" w:cs="Times New Roman"/>
                <w:sz w:val="18"/>
                <w:szCs w:val="18"/>
              </w:rPr>
              <w:t>Комунальні підприємства громади</w:t>
            </w:r>
          </w:p>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 xml:space="preserve"> </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708"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851" w:type="dxa"/>
            <w:tcBorders>
              <w:top w:val="single" w:sz="4" w:space="0" w:color="auto"/>
              <w:bottom w:val="single" w:sz="4" w:space="0" w:color="auto"/>
            </w:tcBorders>
          </w:tcPr>
          <w:p w:rsidR="00803574" w:rsidRPr="00803574" w:rsidRDefault="00803574" w:rsidP="00803574">
            <w:pPr>
              <w:ind w:left="-103"/>
              <w:rPr>
                <w:rFonts w:ascii="Times New Roman" w:hAnsi="Times New Roman" w:cs="Times New Roman"/>
                <w:sz w:val="20"/>
                <w:szCs w:val="20"/>
                <w:lang w:val="ru-RU"/>
              </w:rPr>
            </w:pP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709" w:type="dxa"/>
            <w:tcBorders>
              <w:top w:val="single" w:sz="4" w:space="0" w:color="auto"/>
              <w:bottom w:val="single" w:sz="4" w:space="0" w:color="auto"/>
            </w:tcBorders>
          </w:tcPr>
          <w:p w:rsidR="00803574" w:rsidRPr="00803574" w:rsidRDefault="00803574" w:rsidP="00803574">
            <w:pPr>
              <w:ind w:left="-29"/>
              <w:rPr>
                <w:rFonts w:ascii="Times New Roman" w:hAnsi="Times New Roman" w:cs="Times New Roman"/>
                <w:sz w:val="20"/>
                <w:szCs w:val="20"/>
                <w:lang w:val="ru-RU"/>
              </w:rPr>
            </w:pPr>
          </w:p>
        </w:tc>
        <w:tc>
          <w:tcPr>
            <w:tcW w:w="851"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850" w:type="dxa"/>
            <w:tcBorders>
              <w:top w:val="single" w:sz="4" w:space="0" w:color="auto"/>
              <w:bottom w:val="single" w:sz="4" w:space="0" w:color="auto"/>
            </w:tcBorders>
          </w:tcPr>
          <w:p w:rsidR="00803574" w:rsidRPr="00803574" w:rsidRDefault="00803574" w:rsidP="00803574">
            <w:pPr>
              <w:ind w:left="-140"/>
              <w:rPr>
                <w:rFonts w:ascii="Times New Roman" w:hAnsi="Times New Roman" w:cs="Times New Roman"/>
                <w:sz w:val="20"/>
                <w:szCs w:val="20"/>
                <w:lang w:val="ru-RU"/>
              </w:rPr>
            </w:pPr>
          </w:p>
        </w:tc>
        <w:tc>
          <w:tcPr>
            <w:tcW w:w="851"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1842"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r>
      <w:tr w:rsidR="00803574" w:rsidRPr="00803574" w:rsidTr="00803574">
        <w:trPr>
          <w:trHeight w:val="504"/>
        </w:trPr>
        <w:tc>
          <w:tcPr>
            <w:tcW w:w="568" w:type="dxa"/>
            <w:vMerge w:val="restart"/>
            <w:tcBorders>
              <w:top w:val="single" w:sz="4" w:space="0" w:color="auto"/>
              <w:right w:val="single" w:sz="4" w:space="0" w:color="auto"/>
            </w:tcBorders>
          </w:tcPr>
          <w:p w:rsidR="00803574" w:rsidRPr="00803574" w:rsidRDefault="00803574" w:rsidP="00803574">
            <w:pPr>
              <w:rPr>
                <w:rFonts w:ascii="Times New Roman" w:hAnsi="Times New Roman" w:cs="Times New Roman"/>
                <w:sz w:val="20"/>
                <w:szCs w:val="20"/>
                <w:lang w:val="ru-RU"/>
              </w:rPr>
            </w:pPr>
          </w:p>
        </w:tc>
        <w:tc>
          <w:tcPr>
            <w:tcW w:w="1276" w:type="dxa"/>
            <w:vMerge/>
            <w:tcBorders>
              <w:left w:val="single" w:sz="4" w:space="0" w:color="auto"/>
              <w:bottom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p>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Труба ПВХ</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1134" w:type="dxa"/>
            <w:vMerge/>
          </w:tcPr>
          <w:p w:rsidR="00803574" w:rsidRPr="00803574" w:rsidRDefault="00803574" w:rsidP="00803574">
            <w:pPr>
              <w:jc w:val="center"/>
              <w:rPr>
                <w:rFonts w:ascii="Times New Roman" w:hAnsi="Times New Roman" w:cs="Times New Roman"/>
                <w:sz w:val="20"/>
                <w:szCs w:val="20"/>
                <w:lang w:val="ru-RU"/>
              </w:rPr>
            </w:pP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230.00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p w:rsidR="00803574" w:rsidRPr="00803574" w:rsidRDefault="00803574" w:rsidP="00803574">
            <w:pPr>
              <w:jc w:val="center"/>
              <w:rPr>
                <w:rFonts w:ascii="Times New Roman" w:hAnsi="Times New Roman" w:cs="Times New Roman"/>
                <w:sz w:val="20"/>
                <w:szCs w:val="20"/>
                <w:lang w:val="ru-RU"/>
              </w:rPr>
            </w:pP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430.00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vMerge/>
          </w:tcPr>
          <w:p w:rsidR="00803574" w:rsidRPr="00803574" w:rsidRDefault="00803574" w:rsidP="00803574">
            <w:pPr>
              <w:jc w:val="center"/>
              <w:rPr>
                <w:rFonts w:ascii="Times New Roman" w:hAnsi="Times New Roman" w:cs="Times New Roman"/>
                <w:sz w:val="20"/>
                <w:szCs w:val="20"/>
                <w:lang w:val="ru-RU"/>
              </w:rPr>
            </w:pPr>
          </w:p>
        </w:tc>
        <w:tc>
          <w:tcPr>
            <w:tcW w:w="1276" w:type="dxa"/>
            <w:vMerge w:val="restart"/>
            <w:tcBorders>
              <w:top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Засувки для води</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1134" w:type="dxa"/>
            <w:vMerge/>
          </w:tcPr>
          <w:p w:rsidR="00803574" w:rsidRPr="00803574" w:rsidRDefault="00803574" w:rsidP="00803574">
            <w:pPr>
              <w:jc w:val="center"/>
              <w:rPr>
                <w:rFonts w:ascii="Times New Roman" w:hAnsi="Times New Roman" w:cs="Times New Roman"/>
                <w:sz w:val="20"/>
                <w:szCs w:val="20"/>
                <w:lang w:val="ru-RU"/>
              </w:rPr>
            </w:pP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370.00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vMerge/>
          </w:tcPr>
          <w:p w:rsidR="00803574" w:rsidRPr="00803574" w:rsidRDefault="00803574" w:rsidP="00803574">
            <w:pPr>
              <w:jc w:val="center"/>
              <w:rPr>
                <w:rFonts w:ascii="Times New Roman" w:hAnsi="Times New Roman" w:cs="Times New Roman"/>
                <w:sz w:val="20"/>
                <w:szCs w:val="20"/>
                <w:lang w:val="ru-RU"/>
              </w:rPr>
            </w:pPr>
          </w:p>
        </w:tc>
        <w:tc>
          <w:tcPr>
            <w:tcW w:w="1276" w:type="dxa"/>
            <w:vMerge/>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Муфти універсальні</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1134" w:type="dxa"/>
            <w:vMerge/>
          </w:tcPr>
          <w:p w:rsidR="00803574" w:rsidRPr="00803574" w:rsidRDefault="00803574" w:rsidP="00803574">
            <w:pPr>
              <w:jc w:val="center"/>
              <w:rPr>
                <w:rFonts w:ascii="Times New Roman" w:hAnsi="Times New Roman" w:cs="Times New Roman"/>
                <w:sz w:val="20"/>
                <w:szCs w:val="20"/>
                <w:lang w:val="ru-RU"/>
              </w:rPr>
            </w:pP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320.00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vMerge/>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1276" w:type="dxa"/>
            <w:vMerge/>
            <w:tcBorders>
              <w:bottom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Хомути      ремонтно-з’єднувальні</w:t>
            </w:r>
          </w:p>
          <w:p w:rsidR="00803574" w:rsidRPr="00803574" w:rsidRDefault="00803574" w:rsidP="00803574">
            <w:pPr>
              <w:jc w:val="center"/>
              <w:rPr>
                <w:rFonts w:ascii="Times New Roman" w:hAnsi="Times New Roman" w:cs="Times New Roman"/>
                <w:sz w:val="20"/>
                <w:szCs w:val="20"/>
              </w:rPr>
            </w:pP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p>
        </w:tc>
        <w:tc>
          <w:tcPr>
            <w:tcW w:w="1134" w:type="dxa"/>
            <w:vMerge/>
            <w:tcBorders>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100.00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330.00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141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lastRenderedPageBreak/>
              <w:t>9</w:t>
            </w:r>
          </w:p>
        </w:tc>
        <w:tc>
          <w:tcPr>
            <w:tcW w:w="1276" w:type="dxa"/>
            <w:vMerge w:val="restart"/>
            <w:tcBorders>
              <w:top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шин до тракторів</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2026</w:t>
            </w:r>
          </w:p>
        </w:tc>
        <w:tc>
          <w:tcPr>
            <w:tcW w:w="1134" w:type="dxa"/>
            <w:tcBorders>
              <w:top w:val="single" w:sz="4" w:space="0" w:color="auto"/>
              <w:bottom w:val="single" w:sz="4" w:space="0" w:color="auto"/>
            </w:tcBorders>
          </w:tcPr>
          <w:p w:rsidR="00803574" w:rsidRPr="00803574" w:rsidRDefault="00803574" w:rsidP="00803574">
            <w:pPr>
              <w:ind w:left="-108" w:right="-87"/>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«Іркліївський ККП»</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75.00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75.00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10</w:t>
            </w:r>
          </w:p>
        </w:tc>
        <w:tc>
          <w:tcPr>
            <w:tcW w:w="1276" w:type="dxa"/>
            <w:vMerge/>
            <w:tcBorders>
              <w:bottom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spacing w:after="0"/>
              <w:ind w:left="-109" w:right="-106"/>
              <w:jc w:val="center"/>
              <w:rPr>
                <w:rFonts w:ascii="Times New Roman" w:hAnsi="Times New Roman" w:cs="Times New Roman"/>
                <w:sz w:val="20"/>
                <w:szCs w:val="20"/>
                <w:lang w:val="ru-RU"/>
              </w:rPr>
            </w:pPr>
            <w:r w:rsidRPr="00803574">
              <w:rPr>
                <w:rFonts w:ascii="Times New Roman" w:hAnsi="Times New Roman" w:cs="Times New Roman"/>
                <w:sz w:val="20"/>
                <w:szCs w:val="20"/>
              </w:rPr>
              <w:t xml:space="preserve">Виділення коштів на придбання акумуляторних </w:t>
            </w:r>
            <w:proofErr w:type="spellStart"/>
            <w:r w:rsidRPr="00803574">
              <w:rPr>
                <w:rFonts w:ascii="Times New Roman" w:hAnsi="Times New Roman" w:cs="Times New Roman"/>
                <w:sz w:val="20"/>
                <w:szCs w:val="20"/>
              </w:rPr>
              <w:t>батарей</w:t>
            </w:r>
            <w:proofErr w:type="spellEnd"/>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2026</w:t>
            </w:r>
          </w:p>
        </w:tc>
        <w:tc>
          <w:tcPr>
            <w:tcW w:w="1134" w:type="dxa"/>
            <w:tcBorders>
              <w:top w:val="single" w:sz="4" w:space="0" w:color="auto"/>
              <w:bottom w:val="single" w:sz="4" w:space="0" w:color="auto"/>
            </w:tcBorders>
          </w:tcPr>
          <w:p w:rsidR="00803574" w:rsidRPr="00803574" w:rsidRDefault="00803574" w:rsidP="00803574">
            <w:pPr>
              <w:ind w:left="-108" w:right="-87"/>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«Іркліївський ККП»</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8.00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8.00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987"/>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11</w:t>
            </w:r>
          </w:p>
        </w:tc>
        <w:tc>
          <w:tcPr>
            <w:tcW w:w="1276" w:type="dxa"/>
            <w:vMerge w:val="restart"/>
            <w:tcBorders>
              <w:top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spacing w:after="0"/>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фекального насоса</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803574" w:rsidP="00803574">
            <w:pPr>
              <w:ind w:left="-108" w:right="-87"/>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«Іркліївський ККП»</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6.00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6.00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987"/>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12</w:t>
            </w:r>
          </w:p>
        </w:tc>
        <w:tc>
          <w:tcPr>
            <w:tcW w:w="1276" w:type="dxa"/>
            <w:vMerge/>
            <w:tcBorders>
              <w:top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spacing w:after="0"/>
              <w:jc w:val="center"/>
              <w:rPr>
                <w:rFonts w:ascii="Times New Roman" w:hAnsi="Times New Roman" w:cs="Times New Roman"/>
                <w:sz w:val="18"/>
                <w:szCs w:val="18"/>
              </w:rPr>
            </w:pPr>
            <w:r w:rsidRPr="00803574">
              <w:rPr>
                <w:rFonts w:ascii="Times New Roman" w:hAnsi="Times New Roman" w:cs="Times New Roman"/>
                <w:sz w:val="18"/>
                <w:szCs w:val="18"/>
              </w:rPr>
              <w:t>Виділення коштів на придбання</w:t>
            </w:r>
          </w:p>
          <w:p w:rsidR="00803574" w:rsidRPr="00803574" w:rsidRDefault="00803574" w:rsidP="00803574">
            <w:pPr>
              <w:spacing w:after="0"/>
              <w:jc w:val="center"/>
              <w:rPr>
                <w:rFonts w:ascii="Times New Roman" w:hAnsi="Times New Roman" w:cs="Times New Roman"/>
                <w:sz w:val="20"/>
                <w:szCs w:val="20"/>
                <w:lang w:val="ru-RU"/>
              </w:rPr>
            </w:pPr>
            <w:r w:rsidRPr="00803574">
              <w:rPr>
                <w:rFonts w:ascii="Times New Roman" w:hAnsi="Times New Roman" w:cs="Times New Roman"/>
                <w:sz w:val="18"/>
                <w:szCs w:val="18"/>
              </w:rPr>
              <w:t>вакуумної  очисної машини для викачування та перевезення рідких нечистот   АТ ВО-0702 на шасі</w:t>
            </w:r>
            <w:r w:rsidRPr="00803574">
              <w:rPr>
                <w:rFonts w:ascii="Times New Roman" w:hAnsi="Times New Roman" w:cs="Times New Roman"/>
                <w:sz w:val="18"/>
                <w:szCs w:val="18"/>
                <w:lang w:val="ru-RU"/>
              </w:rPr>
              <w:t xml:space="preserve"> </w:t>
            </w:r>
            <w:r w:rsidRPr="00803574">
              <w:rPr>
                <w:rFonts w:ascii="Times New Roman" w:hAnsi="Times New Roman" w:cs="Times New Roman"/>
                <w:sz w:val="18"/>
                <w:szCs w:val="18"/>
                <w:lang w:val="en-US"/>
              </w:rPr>
              <w:t>DAYUN</w:t>
            </w:r>
            <w:r w:rsidRPr="00803574">
              <w:rPr>
                <w:rFonts w:ascii="Times New Roman" w:hAnsi="Times New Roman" w:cs="Times New Roman"/>
                <w:sz w:val="18"/>
                <w:szCs w:val="18"/>
                <w:lang w:val="ru-RU"/>
              </w:rPr>
              <w:t xml:space="preserve"> </w:t>
            </w:r>
            <w:r w:rsidRPr="00803574">
              <w:rPr>
                <w:rFonts w:ascii="Times New Roman" w:hAnsi="Times New Roman" w:cs="Times New Roman"/>
                <w:sz w:val="18"/>
                <w:szCs w:val="18"/>
                <w:lang w:val="en-US"/>
              </w:rPr>
              <w:t>CGC</w:t>
            </w:r>
            <w:r w:rsidRPr="00803574">
              <w:rPr>
                <w:rFonts w:ascii="Times New Roman" w:hAnsi="Times New Roman" w:cs="Times New Roman"/>
                <w:sz w:val="18"/>
                <w:szCs w:val="18"/>
                <w:lang w:val="ru-RU"/>
              </w:rPr>
              <w:t>-1120</w:t>
            </w:r>
            <w:r w:rsidRPr="00803574">
              <w:rPr>
                <w:rFonts w:ascii="Times New Roman" w:hAnsi="Times New Roman" w:cs="Times New Roman"/>
                <w:sz w:val="20"/>
                <w:szCs w:val="20"/>
              </w:rPr>
              <w:t xml:space="preserve"> </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803574" w:rsidP="00803574">
            <w:pPr>
              <w:ind w:left="-108" w:right="-87"/>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«Іркліївський ККП»</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ind w:left="-111"/>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2700.00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2700.00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13</w:t>
            </w:r>
          </w:p>
        </w:tc>
        <w:tc>
          <w:tcPr>
            <w:tcW w:w="1276" w:type="dxa"/>
            <w:vMerge/>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18"/>
                <w:szCs w:val="18"/>
              </w:rPr>
            </w:pPr>
            <w:r w:rsidRPr="00803574">
              <w:rPr>
                <w:rFonts w:ascii="Times New Roman" w:hAnsi="Times New Roman" w:cs="Times New Roman"/>
                <w:sz w:val="18"/>
                <w:szCs w:val="18"/>
              </w:rPr>
              <w:t xml:space="preserve">Надання поворотної фінансової допомоги комунальному </w:t>
            </w:r>
            <w:proofErr w:type="spellStart"/>
            <w:r w:rsidRPr="00803574">
              <w:rPr>
                <w:rFonts w:ascii="Times New Roman" w:hAnsi="Times New Roman" w:cs="Times New Roman"/>
                <w:sz w:val="18"/>
                <w:szCs w:val="18"/>
              </w:rPr>
              <w:t>підриємтсву</w:t>
            </w:r>
            <w:proofErr w:type="spellEnd"/>
            <w:r w:rsidRPr="00803574">
              <w:rPr>
                <w:rFonts w:ascii="Times New Roman" w:hAnsi="Times New Roman" w:cs="Times New Roman"/>
                <w:sz w:val="18"/>
                <w:szCs w:val="18"/>
              </w:rPr>
              <w:t xml:space="preserve"> для погашення заборгованості за електроенергію</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803574" w:rsidP="00803574">
            <w:pPr>
              <w:ind w:left="-10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«Кліщинське 2012»</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767,00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767.00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703"/>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14</w:t>
            </w:r>
          </w:p>
        </w:tc>
        <w:tc>
          <w:tcPr>
            <w:tcW w:w="1276" w:type="dxa"/>
            <w:vMerge/>
            <w:tcBorders>
              <w:bottom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траншеєкопа</w:t>
            </w:r>
            <w:r w:rsidR="005574A4">
              <w:rPr>
                <w:rFonts w:ascii="Times New Roman" w:hAnsi="Times New Roman" w:cs="Times New Roman"/>
                <w:sz w:val="20"/>
                <w:szCs w:val="20"/>
              </w:rPr>
              <w:t>чів</w:t>
            </w:r>
            <w:r w:rsidRPr="00803574">
              <w:rPr>
                <w:rFonts w:ascii="Times New Roman" w:hAnsi="Times New Roman" w:cs="Times New Roman"/>
                <w:sz w:val="20"/>
                <w:szCs w:val="20"/>
              </w:rPr>
              <w:t xml:space="preserve"> Бара до трактора МТЗ</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2025</w:t>
            </w:r>
          </w:p>
        </w:tc>
        <w:tc>
          <w:tcPr>
            <w:tcW w:w="1134" w:type="dxa"/>
            <w:tcBorders>
              <w:top w:val="single" w:sz="4" w:space="0" w:color="auto"/>
              <w:bottom w:val="single" w:sz="4" w:space="0" w:color="auto"/>
            </w:tcBorders>
          </w:tcPr>
          <w:p w:rsidR="00803574" w:rsidRPr="00803574" w:rsidRDefault="005574A4" w:rsidP="00803574">
            <w:pPr>
              <w:ind w:left="-108"/>
              <w:jc w:val="center"/>
              <w:rPr>
                <w:rFonts w:ascii="Times New Roman" w:hAnsi="Times New Roman" w:cs="Times New Roman"/>
                <w:sz w:val="18"/>
                <w:szCs w:val="18"/>
                <w:lang w:val="ru-RU"/>
              </w:rPr>
            </w:pPr>
            <w:proofErr w:type="spellStart"/>
            <w:r>
              <w:rPr>
                <w:rFonts w:ascii="Times New Roman" w:hAnsi="Times New Roman" w:cs="Times New Roman"/>
                <w:sz w:val="18"/>
                <w:szCs w:val="18"/>
                <w:lang w:val="ru-RU"/>
              </w:rPr>
              <w:t>Комунальні</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підприємства</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громади</w:t>
            </w:r>
            <w:proofErr w:type="spellEnd"/>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5574A4" w:rsidP="00803574">
            <w:pPr>
              <w:jc w:val="center"/>
              <w:rPr>
                <w:rFonts w:ascii="Times New Roman" w:hAnsi="Times New Roman" w:cs="Times New Roman"/>
                <w:sz w:val="20"/>
                <w:szCs w:val="20"/>
                <w:lang w:val="ru-RU"/>
              </w:rPr>
            </w:pPr>
            <w:r>
              <w:rPr>
                <w:rFonts w:ascii="Times New Roman" w:hAnsi="Times New Roman" w:cs="Times New Roman"/>
                <w:sz w:val="20"/>
                <w:szCs w:val="20"/>
                <w:lang w:val="en-US"/>
              </w:rPr>
              <w:t>4</w:t>
            </w:r>
            <w:r w:rsidR="00803574" w:rsidRPr="00803574">
              <w:rPr>
                <w:rFonts w:ascii="Times New Roman" w:hAnsi="Times New Roman" w:cs="Times New Roman"/>
                <w:sz w:val="20"/>
                <w:szCs w:val="20"/>
                <w:lang w:val="ru-RU"/>
              </w:rPr>
              <w:t>00.00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5574A4" w:rsidP="00803574">
            <w:pPr>
              <w:ind w:left="-140"/>
              <w:jc w:val="center"/>
              <w:rPr>
                <w:rFonts w:ascii="Times New Roman" w:hAnsi="Times New Roman" w:cs="Times New Roman"/>
                <w:sz w:val="20"/>
                <w:szCs w:val="20"/>
                <w:lang w:val="ru-RU"/>
              </w:rPr>
            </w:pPr>
            <w:r>
              <w:rPr>
                <w:rFonts w:ascii="Times New Roman" w:hAnsi="Times New Roman" w:cs="Times New Roman"/>
                <w:sz w:val="20"/>
                <w:szCs w:val="20"/>
                <w:lang w:val="en-US"/>
              </w:rPr>
              <w:t>4</w:t>
            </w:r>
            <w:r w:rsidR="00803574" w:rsidRPr="00803574">
              <w:rPr>
                <w:rFonts w:ascii="Times New Roman" w:hAnsi="Times New Roman" w:cs="Times New Roman"/>
                <w:sz w:val="20"/>
                <w:szCs w:val="20"/>
                <w:lang w:val="ru-RU"/>
              </w:rPr>
              <w:t>00.00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lastRenderedPageBreak/>
              <w:t>15</w:t>
            </w:r>
          </w:p>
        </w:tc>
        <w:tc>
          <w:tcPr>
            <w:tcW w:w="1276" w:type="dxa"/>
            <w:vMerge w:val="restart"/>
            <w:tcBorders>
              <w:top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манометрів</w:t>
            </w:r>
          </w:p>
          <w:p w:rsidR="00803574" w:rsidRPr="00803574" w:rsidRDefault="00803574" w:rsidP="00803574">
            <w:pPr>
              <w:jc w:val="center"/>
              <w:rPr>
                <w:rFonts w:ascii="Times New Roman" w:hAnsi="Times New Roman" w:cs="Times New Roman"/>
                <w:sz w:val="20"/>
                <w:szCs w:val="20"/>
              </w:rPr>
            </w:pP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5574A4" w:rsidP="00803574">
            <w:pPr>
              <w:ind w:left="-108"/>
              <w:jc w:val="center"/>
              <w:rPr>
                <w:rFonts w:ascii="Times New Roman" w:hAnsi="Times New Roman" w:cs="Times New Roman"/>
                <w:sz w:val="18"/>
                <w:szCs w:val="18"/>
                <w:lang w:val="ru-RU"/>
              </w:rPr>
            </w:pPr>
            <w:proofErr w:type="spellStart"/>
            <w:r>
              <w:rPr>
                <w:rFonts w:ascii="Times New Roman" w:hAnsi="Times New Roman" w:cs="Times New Roman"/>
                <w:sz w:val="18"/>
                <w:szCs w:val="18"/>
                <w:lang w:val="ru-RU"/>
              </w:rPr>
              <w:t>Комунальні</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підприємтсва</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громади</w:t>
            </w:r>
            <w:proofErr w:type="spellEnd"/>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5574A4" w:rsidP="00803574">
            <w:pPr>
              <w:jc w:val="center"/>
              <w:rPr>
                <w:rFonts w:ascii="Times New Roman" w:hAnsi="Times New Roman" w:cs="Times New Roman"/>
                <w:sz w:val="20"/>
                <w:szCs w:val="20"/>
                <w:lang w:val="ru-RU"/>
              </w:rPr>
            </w:pPr>
            <w:r>
              <w:rPr>
                <w:rFonts w:ascii="Times New Roman" w:hAnsi="Times New Roman" w:cs="Times New Roman"/>
                <w:sz w:val="20"/>
                <w:szCs w:val="20"/>
                <w:lang w:val="ru-RU"/>
              </w:rPr>
              <w:t>128</w:t>
            </w:r>
            <w:r w:rsidR="00803574" w:rsidRPr="00803574">
              <w:rPr>
                <w:rFonts w:ascii="Times New Roman" w:hAnsi="Times New Roman" w:cs="Times New Roman"/>
                <w:sz w:val="20"/>
                <w:szCs w:val="20"/>
                <w:lang w:val="ru-RU"/>
              </w:rPr>
              <w:t>.00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5574A4" w:rsidP="00803574">
            <w:pPr>
              <w:ind w:left="-140"/>
              <w:jc w:val="center"/>
              <w:rPr>
                <w:rFonts w:ascii="Times New Roman" w:hAnsi="Times New Roman" w:cs="Times New Roman"/>
                <w:sz w:val="20"/>
                <w:szCs w:val="20"/>
                <w:lang w:val="ru-RU"/>
              </w:rPr>
            </w:pPr>
            <w:r>
              <w:rPr>
                <w:rFonts w:ascii="Times New Roman" w:hAnsi="Times New Roman" w:cs="Times New Roman"/>
                <w:sz w:val="20"/>
                <w:szCs w:val="20"/>
                <w:lang w:val="ru-RU"/>
              </w:rPr>
              <w:t>128</w:t>
            </w:r>
            <w:r w:rsidR="00803574" w:rsidRPr="00803574">
              <w:rPr>
                <w:rFonts w:ascii="Times New Roman" w:hAnsi="Times New Roman" w:cs="Times New Roman"/>
                <w:sz w:val="20"/>
                <w:szCs w:val="20"/>
                <w:lang w:val="ru-RU"/>
              </w:rPr>
              <w:t>.00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16</w:t>
            </w:r>
          </w:p>
        </w:tc>
        <w:tc>
          <w:tcPr>
            <w:tcW w:w="1276" w:type="dxa"/>
            <w:vMerge/>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 xml:space="preserve">Виділення коштів на придбання магнітних пускачів 3 величини </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2025</w:t>
            </w:r>
            <w:r w:rsidR="005574A4">
              <w:rPr>
                <w:rFonts w:ascii="Times New Roman" w:hAnsi="Times New Roman" w:cs="Times New Roman"/>
                <w:sz w:val="20"/>
                <w:szCs w:val="20"/>
                <w:lang w:val="ru-RU"/>
              </w:rPr>
              <w:t>-2026</w:t>
            </w:r>
          </w:p>
        </w:tc>
        <w:tc>
          <w:tcPr>
            <w:tcW w:w="1134" w:type="dxa"/>
            <w:tcBorders>
              <w:top w:val="single" w:sz="4" w:space="0" w:color="auto"/>
              <w:bottom w:val="single" w:sz="4" w:space="0" w:color="auto"/>
            </w:tcBorders>
          </w:tcPr>
          <w:p w:rsidR="00803574" w:rsidRPr="00803574" w:rsidRDefault="000C73EB" w:rsidP="00803574">
            <w:pPr>
              <w:ind w:left="-108"/>
              <w:jc w:val="center"/>
              <w:rPr>
                <w:rFonts w:ascii="Times New Roman" w:hAnsi="Times New Roman" w:cs="Times New Roman"/>
                <w:sz w:val="18"/>
                <w:szCs w:val="18"/>
                <w:lang w:val="ru-RU"/>
              </w:rPr>
            </w:pPr>
            <w:proofErr w:type="spellStart"/>
            <w:r>
              <w:rPr>
                <w:rFonts w:ascii="Times New Roman" w:hAnsi="Times New Roman" w:cs="Times New Roman"/>
                <w:sz w:val="18"/>
                <w:szCs w:val="18"/>
                <w:lang w:val="ru-RU"/>
              </w:rPr>
              <w:t>Комунальні</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підприємства</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громади</w:t>
            </w:r>
            <w:proofErr w:type="spellEnd"/>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5574A4" w:rsidP="00803574">
            <w:pPr>
              <w:jc w:val="center"/>
              <w:rPr>
                <w:rFonts w:ascii="Times New Roman" w:hAnsi="Times New Roman" w:cs="Times New Roman"/>
                <w:sz w:val="20"/>
                <w:szCs w:val="20"/>
                <w:lang w:val="ru-RU"/>
              </w:rPr>
            </w:pPr>
            <w:r>
              <w:rPr>
                <w:rFonts w:ascii="Times New Roman" w:hAnsi="Times New Roman" w:cs="Times New Roman"/>
                <w:sz w:val="20"/>
                <w:szCs w:val="20"/>
                <w:lang w:val="ru-RU"/>
              </w:rPr>
              <w:t>36</w:t>
            </w:r>
            <w:r w:rsidR="00803574" w:rsidRPr="00803574">
              <w:rPr>
                <w:rFonts w:ascii="Times New Roman" w:hAnsi="Times New Roman" w:cs="Times New Roman"/>
                <w:sz w:val="20"/>
                <w:szCs w:val="20"/>
                <w:lang w:val="ru-RU"/>
              </w:rPr>
              <w:t>.00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5574A4" w:rsidP="00803574">
            <w:pPr>
              <w:ind w:left="-103"/>
              <w:jc w:val="center"/>
              <w:rPr>
                <w:rFonts w:ascii="Times New Roman" w:hAnsi="Times New Roman" w:cs="Times New Roman"/>
                <w:sz w:val="20"/>
                <w:szCs w:val="20"/>
                <w:lang w:val="ru-RU"/>
              </w:rPr>
            </w:pPr>
            <w:r>
              <w:rPr>
                <w:rFonts w:ascii="Times New Roman" w:hAnsi="Times New Roman" w:cs="Times New Roman"/>
                <w:sz w:val="20"/>
                <w:szCs w:val="20"/>
                <w:lang w:val="ru-RU"/>
              </w:rPr>
              <w:t>9.00</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5574A4" w:rsidP="00803574">
            <w:pPr>
              <w:ind w:left="-140"/>
              <w:jc w:val="center"/>
              <w:rPr>
                <w:rFonts w:ascii="Times New Roman" w:hAnsi="Times New Roman" w:cs="Times New Roman"/>
                <w:sz w:val="20"/>
                <w:szCs w:val="20"/>
                <w:lang w:val="ru-RU"/>
              </w:rPr>
            </w:pPr>
            <w:r>
              <w:rPr>
                <w:rFonts w:ascii="Times New Roman" w:hAnsi="Times New Roman" w:cs="Times New Roman"/>
                <w:sz w:val="20"/>
                <w:szCs w:val="20"/>
                <w:lang w:val="ru-RU"/>
              </w:rPr>
              <w:t>45.00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1441"/>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17</w:t>
            </w:r>
          </w:p>
        </w:tc>
        <w:tc>
          <w:tcPr>
            <w:tcW w:w="1276" w:type="dxa"/>
            <w:vMerge/>
            <w:tcBorders>
              <w:bottom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дроту ВВП</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803574" w:rsidP="00803574">
            <w:pPr>
              <w:ind w:left="-10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«Кліщинське 2012»</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46.00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46.00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18</w:t>
            </w:r>
          </w:p>
        </w:tc>
        <w:tc>
          <w:tcPr>
            <w:tcW w:w="1276" w:type="dxa"/>
            <w:vMerge w:val="restart"/>
            <w:tcBorders>
              <w:top w:val="nil"/>
            </w:tcBorders>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станцій керування</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803574" w:rsidP="00803574">
            <w:pPr>
              <w:ind w:left="-10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«Кліщинське 2012»</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75.00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75.00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19</w:t>
            </w:r>
          </w:p>
        </w:tc>
        <w:tc>
          <w:tcPr>
            <w:tcW w:w="1276" w:type="dxa"/>
            <w:vMerge/>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ind w:left="-109"/>
              <w:jc w:val="center"/>
              <w:rPr>
                <w:rFonts w:ascii="Times New Roman" w:hAnsi="Times New Roman" w:cs="Times New Roman"/>
                <w:sz w:val="20"/>
                <w:szCs w:val="20"/>
              </w:rPr>
            </w:pPr>
            <w:r w:rsidRPr="00803574">
              <w:rPr>
                <w:rFonts w:ascii="Times New Roman" w:hAnsi="Times New Roman" w:cs="Times New Roman"/>
                <w:sz w:val="20"/>
                <w:szCs w:val="20"/>
              </w:rPr>
              <w:t xml:space="preserve">Виділення коштів на придбання гайковертів акумуляторних </w:t>
            </w: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803574" w:rsidP="00803574">
            <w:pPr>
              <w:ind w:left="-10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«Кліщинське 2012»</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r w:rsidR="00803574" w:rsidRPr="00803574" w:rsidTr="00803574">
        <w:trPr>
          <w:trHeight w:val="504"/>
        </w:trPr>
        <w:tc>
          <w:tcPr>
            <w:tcW w:w="56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20</w:t>
            </w:r>
          </w:p>
          <w:p w:rsidR="00803574" w:rsidRPr="00803574" w:rsidRDefault="00803574" w:rsidP="00803574">
            <w:pPr>
              <w:jc w:val="center"/>
              <w:rPr>
                <w:rFonts w:ascii="Times New Roman" w:hAnsi="Times New Roman" w:cs="Times New Roman"/>
                <w:sz w:val="20"/>
                <w:szCs w:val="20"/>
                <w:lang w:val="ru-RU"/>
              </w:rPr>
            </w:pPr>
          </w:p>
        </w:tc>
        <w:tc>
          <w:tcPr>
            <w:tcW w:w="1276" w:type="dxa"/>
            <w:vMerge/>
          </w:tcPr>
          <w:p w:rsidR="00803574" w:rsidRPr="00803574" w:rsidRDefault="00803574" w:rsidP="00803574">
            <w:pPr>
              <w:jc w:val="center"/>
              <w:rPr>
                <w:rFonts w:ascii="Times New Roman" w:hAnsi="Times New Roman" w:cs="Times New Roman"/>
                <w:sz w:val="20"/>
                <w:szCs w:val="20"/>
                <w:lang w:val="ru-RU"/>
              </w:rPr>
            </w:pPr>
          </w:p>
        </w:tc>
        <w:tc>
          <w:tcPr>
            <w:tcW w:w="1701" w:type="dxa"/>
            <w:tcBorders>
              <w:top w:val="single" w:sz="4" w:space="0" w:color="auto"/>
              <w:bottom w:val="single" w:sz="4" w:space="0" w:color="auto"/>
            </w:tcBorders>
          </w:tcPr>
          <w:p w:rsidR="00803574" w:rsidRPr="00803574" w:rsidRDefault="00803574" w:rsidP="00803574">
            <w:pPr>
              <w:ind w:left="-109" w:right="-106"/>
              <w:jc w:val="center"/>
              <w:rPr>
                <w:rFonts w:ascii="Times New Roman" w:hAnsi="Times New Roman" w:cs="Times New Roman"/>
                <w:sz w:val="20"/>
                <w:szCs w:val="20"/>
              </w:rPr>
            </w:pPr>
            <w:r w:rsidRPr="00803574">
              <w:rPr>
                <w:rFonts w:ascii="Times New Roman" w:hAnsi="Times New Roman" w:cs="Times New Roman"/>
                <w:sz w:val="20"/>
                <w:szCs w:val="20"/>
              </w:rPr>
              <w:t>Виділення коштів на придбання болгарок акумуляторних</w:t>
            </w:r>
          </w:p>
          <w:p w:rsidR="00803574" w:rsidRPr="00803574" w:rsidRDefault="00803574" w:rsidP="00803574">
            <w:pPr>
              <w:jc w:val="center"/>
              <w:rPr>
                <w:rFonts w:ascii="Times New Roman" w:hAnsi="Times New Roman" w:cs="Times New Roman"/>
                <w:sz w:val="20"/>
                <w:szCs w:val="20"/>
              </w:rPr>
            </w:pPr>
          </w:p>
        </w:tc>
        <w:tc>
          <w:tcPr>
            <w:tcW w:w="850" w:type="dxa"/>
            <w:tcBorders>
              <w:top w:val="single" w:sz="4" w:space="0" w:color="auto"/>
              <w:bottom w:val="single" w:sz="4" w:space="0" w:color="auto"/>
            </w:tcBorders>
          </w:tcPr>
          <w:p w:rsidR="00803574" w:rsidRPr="00803574" w:rsidRDefault="00803574" w:rsidP="00803574">
            <w:pPr>
              <w:jc w:val="both"/>
              <w:rPr>
                <w:rFonts w:ascii="Times New Roman" w:hAnsi="Times New Roman" w:cs="Times New Roman"/>
                <w:sz w:val="20"/>
                <w:szCs w:val="20"/>
                <w:lang w:val="ru-RU"/>
              </w:rPr>
            </w:pPr>
            <w:r w:rsidRPr="00803574">
              <w:rPr>
                <w:rFonts w:ascii="Times New Roman" w:hAnsi="Times New Roman" w:cs="Times New Roman"/>
                <w:sz w:val="20"/>
                <w:szCs w:val="20"/>
                <w:lang w:val="ru-RU"/>
              </w:rPr>
              <w:t>2025</w:t>
            </w:r>
          </w:p>
        </w:tc>
        <w:tc>
          <w:tcPr>
            <w:tcW w:w="1134" w:type="dxa"/>
            <w:tcBorders>
              <w:top w:val="single" w:sz="4" w:space="0" w:color="auto"/>
              <w:bottom w:val="single" w:sz="4" w:space="0" w:color="auto"/>
            </w:tcBorders>
          </w:tcPr>
          <w:p w:rsidR="00803574" w:rsidRPr="00803574" w:rsidRDefault="00803574" w:rsidP="00803574">
            <w:pPr>
              <w:ind w:left="-10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КП «Кліщинське 2012»</w:t>
            </w:r>
          </w:p>
        </w:tc>
        <w:tc>
          <w:tcPr>
            <w:tcW w:w="1418" w:type="dxa"/>
            <w:tcBorders>
              <w:top w:val="single" w:sz="4" w:space="0" w:color="auto"/>
              <w:bottom w:val="single" w:sz="4" w:space="0" w:color="auto"/>
            </w:tcBorders>
          </w:tcPr>
          <w:p w:rsidR="00803574" w:rsidRPr="00803574" w:rsidRDefault="00803574" w:rsidP="00803574">
            <w:pPr>
              <w:spacing w:after="0" w:line="240" w:lineRule="auto"/>
              <w:ind w:left="-138"/>
              <w:jc w:val="center"/>
              <w:rPr>
                <w:rFonts w:ascii="Times New Roman" w:hAnsi="Times New Roman" w:cs="Times New Roman"/>
                <w:sz w:val="18"/>
                <w:szCs w:val="18"/>
                <w:lang w:val="ru-RU"/>
              </w:rPr>
            </w:pPr>
            <w:r w:rsidRPr="00803574">
              <w:rPr>
                <w:rFonts w:ascii="Times New Roman" w:hAnsi="Times New Roman" w:cs="Times New Roman"/>
                <w:sz w:val="18"/>
                <w:szCs w:val="18"/>
                <w:lang w:val="ru-RU"/>
              </w:rPr>
              <w:t xml:space="preserve">Бюджет Іркліївської СТГ, </w:t>
            </w:r>
            <w:proofErr w:type="spellStart"/>
            <w:r w:rsidRPr="00803574">
              <w:rPr>
                <w:rFonts w:ascii="Times New Roman" w:hAnsi="Times New Roman" w:cs="Times New Roman"/>
                <w:sz w:val="18"/>
                <w:szCs w:val="18"/>
                <w:lang w:val="ru-RU"/>
              </w:rPr>
              <w:t>кошти</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інших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джерел</w:t>
            </w:r>
            <w:proofErr w:type="spellEnd"/>
            <w:r w:rsidRPr="00803574">
              <w:rPr>
                <w:rFonts w:ascii="Times New Roman" w:hAnsi="Times New Roman" w:cs="Times New Roman"/>
                <w:sz w:val="18"/>
                <w:szCs w:val="18"/>
                <w:lang w:val="ru-RU"/>
              </w:rPr>
              <w:t xml:space="preserve"> не </w:t>
            </w:r>
            <w:proofErr w:type="spellStart"/>
            <w:r w:rsidRPr="00803574">
              <w:rPr>
                <w:rFonts w:ascii="Times New Roman" w:hAnsi="Times New Roman" w:cs="Times New Roman"/>
                <w:sz w:val="18"/>
                <w:szCs w:val="18"/>
                <w:lang w:val="ru-RU"/>
              </w:rPr>
              <w:t>заборонених</w:t>
            </w:r>
            <w:proofErr w:type="spellEnd"/>
            <w:r w:rsidRPr="00803574">
              <w:rPr>
                <w:rFonts w:ascii="Times New Roman" w:hAnsi="Times New Roman" w:cs="Times New Roman"/>
                <w:sz w:val="18"/>
                <w:szCs w:val="18"/>
                <w:lang w:val="ru-RU"/>
              </w:rPr>
              <w:t xml:space="preserve"> </w:t>
            </w:r>
            <w:proofErr w:type="spellStart"/>
            <w:r w:rsidRPr="00803574">
              <w:rPr>
                <w:rFonts w:ascii="Times New Roman" w:hAnsi="Times New Roman" w:cs="Times New Roman"/>
                <w:sz w:val="18"/>
                <w:szCs w:val="18"/>
                <w:lang w:val="ru-RU"/>
              </w:rPr>
              <w:t>законодавством</w:t>
            </w:r>
            <w:proofErr w:type="spellEnd"/>
          </w:p>
        </w:tc>
        <w:tc>
          <w:tcPr>
            <w:tcW w:w="709"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30.00</w:t>
            </w:r>
          </w:p>
        </w:tc>
        <w:tc>
          <w:tcPr>
            <w:tcW w:w="708"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ind w:left="-103"/>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709" w:type="dxa"/>
            <w:tcBorders>
              <w:top w:val="single" w:sz="4" w:space="0" w:color="auto"/>
              <w:bottom w:val="single" w:sz="4" w:space="0" w:color="auto"/>
            </w:tcBorders>
          </w:tcPr>
          <w:p w:rsidR="00803574" w:rsidRPr="00803574" w:rsidRDefault="00803574" w:rsidP="00803574">
            <w:pPr>
              <w:ind w:left="-29"/>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850" w:type="dxa"/>
            <w:tcBorders>
              <w:top w:val="single" w:sz="4" w:space="0" w:color="auto"/>
              <w:bottom w:val="single" w:sz="4" w:space="0" w:color="auto"/>
            </w:tcBorders>
          </w:tcPr>
          <w:p w:rsidR="00803574" w:rsidRPr="00803574" w:rsidRDefault="00803574" w:rsidP="00803574">
            <w:pPr>
              <w:ind w:left="-140"/>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30.00</w:t>
            </w:r>
          </w:p>
        </w:tc>
        <w:tc>
          <w:tcPr>
            <w:tcW w:w="851"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c>
          <w:tcPr>
            <w:tcW w:w="1842" w:type="dxa"/>
            <w:tcBorders>
              <w:top w:val="single" w:sz="4" w:space="0" w:color="auto"/>
              <w:bottom w:val="single" w:sz="4" w:space="0" w:color="auto"/>
            </w:tcBorders>
          </w:tcPr>
          <w:p w:rsidR="00803574" w:rsidRPr="00803574" w:rsidRDefault="00803574" w:rsidP="00803574">
            <w:pPr>
              <w:jc w:val="center"/>
              <w:rPr>
                <w:rFonts w:ascii="Times New Roman" w:hAnsi="Times New Roman" w:cs="Times New Roman"/>
                <w:sz w:val="20"/>
                <w:szCs w:val="20"/>
                <w:lang w:val="ru-RU"/>
              </w:rPr>
            </w:pPr>
            <w:r w:rsidRPr="00803574">
              <w:rPr>
                <w:rFonts w:ascii="Times New Roman" w:hAnsi="Times New Roman" w:cs="Times New Roman"/>
                <w:sz w:val="20"/>
                <w:szCs w:val="20"/>
                <w:lang w:val="ru-RU"/>
              </w:rPr>
              <w:t>-</w:t>
            </w:r>
          </w:p>
        </w:tc>
      </w:tr>
    </w:tbl>
    <w:p w:rsidR="00803574" w:rsidRPr="00803574" w:rsidRDefault="00803574" w:rsidP="00803574">
      <w:pPr>
        <w:jc w:val="both"/>
        <w:rPr>
          <w:rFonts w:ascii="Times New Roman" w:hAnsi="Times New Roman" w:cs="Times New Roman"/>
          <w:sz w:val="28"/>
          <w:szCs w:val="28"/>
          <w:lang w:val="ru-RU"/>
        </w:rPr>
      </w:pPr>
    </w:p>
    <w:p w:rsidR="00803574" w:rsidRPr="00803574" w:rsidRDefault="00803574" w:rsidP="00803574">
      <w:pPr>
        <w:jc w:val="both"/>
        <w:rPr>
          <w:rFonts w:ascii="Times New Roman" w:hAnsi="Times New Roman" w:cs="Times New Roman"/>
          <w:sz w:val="28"/>
          <w:szCs w:val="28"/>
          <w:lang w:val="ru-RU"/>
        </w:rPr>
      </w:pPr>
      <w:proofErr w:type="spellStart"/>
      <w:r w:rsidRPr="00803574">
        <w:rPr>
          <w:rFonts w:ascii="Times New Roman" w:hAnsi="Times New Roman" w:cs="Times New Roman"/>
          <w:sz w:val="28"/>
          <w:szCs w:val="28"/>
          <w:lang w:val="ru-RU"/>
        </w:rPr>
        <w:t>Керуюча</w:t>
      </w:r>
      <w:proofErr w:type="spellEnd"/>
      <w:r w:rsidRPr="00803574">
        <w:rPr>
          <w:rFonts w:ascii="Times New Roman" w:hAnsi="Times New Roman" w:cs="Times New Roman"/>
          <w:sz w:val="28"/>
          <w:szCs w:val="28"/>
          <w:lang w:val="ru-RU"/>
        </w:rPr>
        <w:t xml:space="preserve"> справами </w:t>
      </w:r>
      <w:proofErr w:type="spellStart"/>
      <w:r w:rsidRPr="00803574">
        <w:rPr>
          <w:rFonts w:ascii="Times New Roman" w:hAnsi="Times New Roman" w:cs="Times New Roman"/>
          <w:sz w:val="28"/>
          <w:szCs w:val="28"/>
          <w:lang w:val="ru-RU"/>
        </w:rPr>
        <w:t>виконавчого</w:t>
      </w:r>
      <w:proofErr w:type="spellEnd"/>
      <w:r w:rsidRPr="00803574">
        <w:rPr>
          <w:rFonts w:ascii="Times New Roman" w:hAnsi="Times New Roman" w:cs="Times New Roman"/>
          <w:sz w:val="28"/>
          <w:szCs w:val="28"/>
          <w:lang w:val="ru-RU"/>
        </w:rPr>
        <w:t xml:space="preserve"> </w:t>
      </w:r>
      <w:proofErr w:type="spellStart"/>
      <w:r w:rsidRPr="00803574">
        <w:rPr>
          <w:rFonts w:ascii="Times New Roman" w:hAnsi="Times New Roman" w:cs="Times New Roman"/>
          <w:sz w:val="28"/>
          <w:szCs w:val="28"/>
          <w:lang w:val="ru-RU"/>
        </w:rPr>
        <w:t>комітету</w:t>
      </w:r>
      <w:proofErr w:type="spellEnd"/>
      <w:r w:rsidRPr="00803574">
        <w:rPr>
          <w:rFonts w:ascii="Times New Roman" w:hAnsi="Times New Roman" w:cs="Times New Roman"/>
          <w:sz w:val="28"/>
          <w:szCs w:val="28"/>
          <w:lang w:val="ru-RU"/>
        </w:rPr>
        <w:t xml:space="preserve">                                                                                             </w:t>
      </w:r>
      <w:proofErr w:type="spellStart"/>
      <w:r w:rsidRPr="00803574">
        <w:rPr>
          <w:rFonts w:ascii="Times New Roman" w:hAnsi="Times New Roman" w:cs="Times New Roman"/>
          <w:sz w:val="28"/>
          <w:szCs w:val="28"/>
          <w:lang w:val="ru-RU"/>
        </w:rPr>
        <w:t>Світлана</w:t>
      </w:r>
      <w:proofErr w:type="spellEnd"/>
      <w:r w:rsidRPr="00803574">
        <w:rPr>
          <w:rFonts w:ascii="Times New Roman" w:hAnsi="Times New Roman" w:cs="Times New Roman"/>
          <w:sz w:val="28"/>
          <w:szCs w:val="28"/>
          <w:lang w:val="ru-RU"/>
        </w:rPr>
        <w:t xml:space="preserve"> ЛУТ</w:t>
      </w:r>
    </w:p>
    <w:p w:rsidR="00803574" w:rsidRDefault="00457A8C" w:rsidP="00457A8C">
      <w:pPr>
        <w:spacing w:after="0" w:line="240" w:lineRule="auto"/>
        <w:ind w:firstLine="708"/>
        <w:rPr>
          <w:rFonts w:ascii="Times New Roman" w:eastAsia="Times New Roman" w:hAnsi="Times New Roman"/>
          <w:color w:val="FF0000"/>
          <w:sz w:val="24"/>
          <w:szCs w:val="24"/>
          <w:lang w:eastAsia="zh-CN"/>
        </w:rPr>
      </w:pPr>
      <w:r>
        <w:rPr>
          <w:rFonts w:ascii="Times New Roman" w:eastAsia="Times New Roman" w:hAnsi="Times New Roman"/>
          <w:color w:val="FF0000"/>
          <w:sz w:val="24"/>
          <w:szCs w:val="24"/>
          <w:lang w:eastAsia="zh-CN"/>
        </w:rPr>
        <w:lastRenderedPageBreak/>
        <w:t xml:space="preserve">                                                                                                                                          </w:t>
      </w:r>
    </w:p>
    <w:p w:rsidR="00803574" w:rsidRDefault="00803574" w:rsidP="00457A8C">
      <w:pPr>
        <w:spacing w:after="0" w:line="240" w:lineRule="auto"/>
        <w:ind w:firstLine="708"/>
        <w:rPr>
          <w:rFonts w:ascii="Times New Roman" w:eastAsia="Times New Roman" w:hAnsi="Times New Roman"/>
          <w:color w:val="FF0000"/>
          <w:sz w:val="24"/>
          <w:szCs w:val="24"/>
          <w:lang w:eastAsia="zh-CN"/>
        </w:rPr>
      </w:pPr>
    </w:p>
    <w:p w:rsidR="00803574" w:rsidRDefault="00803574" w:rsidP="00457A8C">
      <w:pPr>
        <w:spacing w:after="0" w:line="240" w:lineRule="auto"/>
        <w:ind w:firstLine="708"/>
        <w:rPr>
          <w:rFonts w:ascii="Times New Roman" w:eastAsia="Times New Roman" w:hAnsi="Times New Roman"/>
          <w:color w:val="FF0000"/>
          <w:sz w:val="24"/>
          <w:szCs w:val="24"/>
          <w:lang w:eastAsia="zh-CN"/>
        </w:rPr>
      </w:pPr>
    </w:p>
    <w:p w:rsidR="00457A8C" w:rsidRDefault="00457A8C" w:rsidP="00457A8C">
      <w:pPr>
        <w:spacing w:after="0" w:line="240" w:lineRule="auto"/>
        <w:ind w:firstLine="708"/>
        <w:rPr>
          <w:rFonts w:ascii="Times New Roman" w:hAnsi="Times New Roman" w:cs="Times New Roman"/>
          <w:lang w:val="ru-RU"/>
        </w:rPr>
      </w:pPr>
      <w:r>
        <w:rPr>
          <w:rFonts w:ascii="Times New Roman" w:eastAsia="Times New Roman" w:hAnsi="Times New Roman"/>
          <w:color w:val="FF0000"/>
          <w:sz w:val="24"/>
          <w:szCs w:val="24"/>
          <w:lang w:eastAsia="zh-CN"/>
        </w:rPr>
        <w:t xml:space="preserve"> </w:t>
      </w:r>
      <w:r w:rsidR="00803574">
        <w:rPr>
          <w:rFonts w:ascii="Times New Roman" w:eastAsia="Times New Roman" w:hAnsi="Times New Roman"/>
          <w:color w:val="FF0000"/>
          <w:sz w:val="24"/>
          <w:szCs w:val="24"/>
          <w:lang w:eastAsia="zh-CN"/>
        </w:rPr>
        <w:t xml:space="preserve">                                                                                                                                                             </w:t>
      </w:r>
      <w:r>
        <w:rPr>
          <w:rFonts w:ascii="Times New Roman" w:eastAsia="Times New Roman" w:hAnsi="Times New Roman"/>
          <w:color w:val="FF0000"/>
          <w:sz w:val="24"/>
          <w:szCs w:val="24"/>
          <w:lang w:eastAsia="zh-CN"/>
        </w:rPr>
        <w:t xml:space="preserve"> </w:t>
      </w:r>
      <w:proofErr w:type="spellStart"/>
      <w:r>
        <w:rPr>
          <w:rFonts w:ascii="Times New Roman" w:hAnsi="Times New Roman" w:cs="Times New Roman"/>
          <w:sz w:val="24"/>
          <w:szCs w:val="24"/>
          <w:lang w:val="ru-RU"/>
        </w:rPr>
        <w:t>Додаток</w:t>
      </w:r>
      <w:proofErr w:type="spellEnd"/>
      <w:r>
        <w:rPr>
          <w:rFonts w:ascii="Times New Roman" w:hAnsi="Times New Roman" w:cs="Times New Roman"/>
          <w:sz w:val="24"/>
          <w:szCs w:val="24"/>
          <w:lang w:val="ru-RU"/>
        </w:rPr>
        <w:t xml:space="preserve"> 2</w:t>
      </w:r>
    </w:p>
    <w:p w:rsidR="00457A8C" w:rsidRDefault="00457A8C" w:rsidP="00457A8C">
      <w:pPr>
        <w:spacing w:after="0" w:line="240" w:lineRule="auto"/>
        <w:ind w:left="6372" w:hanging="135"/>
        <w:jc w:val="center"/>
        <w:rPr>
          <w:rFonts w:ascii="Times New Roman" w:hAnsi="Times New Roman" w:cs="Times New Roman"/>
          <w:lang w:val="ru-RU"/>
        </w:rPr>
      </w:pPr>
      <w:r>
        <w:rPr>
          <w:rFonts w:ascii="Times New Roman" w:hAnsi="Times New Roman" w:cs="Times New Roman"/>
          <w:lang w:val="ru-RU"/>
        </w:rPr>
        <w:t xml:space="preserve">                                                      до </w:t>
      </w:r>
      <w:proofErr w:type="spellStart"/>
      <w:proofErr w:type="gramStart"/>
      <w:r>
        <w:rPr>
          <w:rFonts w:ascii="Times New Roman" w:hAnsi="Times New Roman" w:cs="Times New Roman"/>
          <w:lang w:val="ru-RU"/>
        </w:rPr>
        <w:t>Програми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фінансової</w:t>
      </w:r>
      <w:proofErr w:type="spellEnd"/>
      <w:proofErr w:type="gramEnd"/>
      <w:r>
        <w:rPr>
          <w:rFonts w:ascii="Times New Roman" w:hAnsi="Times New Roman" w:cs="Times New Roman"/>
          <w:lang w:val="ru-RU"/>
        </w:rPr>
        <w:t xml:space="preserve"> </w:t>
      </w:r>
      <w:proofErr w:type="spellStart"/>
      <w:r>
        <w:rPr>
          <w:rFonts w:ascii="Times New Roman" w:hAnsi="Times New Roman" w:cs="Times New Roman"/>
          <w:lang w:val="ru-RU"/>
        </w:rPr>
        <w:t>підтримки</w:t>
      </w:r>
      <w:proofErr w:type="spellEnd"/>
    </w:p>
    <w:p w:rsidR="00457A8C" w:rsidRDefault="00457A8C" w:rsidP="00457A8C">
      <w:pPr>
        <w:spacing w:after="0"/>
        <w:ind w:left="6372" w:hanging="135"/>
        <w:jc w:val="center"/>
        <w:rPr>
          <w:rFonts w:ascii="Times New Roman" w:hAnsi="Times New Roman" w:cs="Times New Roman"/>
          <w:sz w:val="24"/>
          <w:lang w:val="ru-RU"/>
        </w:rPr>
      </w:pPr>
      <w:r>
        <w:rPr>
          <w:rFonts w:ascii="Times New Roman" w:hAnsi="Times New Roman" w:cs="Times New Roman"/>
          <w:sz w:val="24"/>
          <w:lang w:val="ru-RU"/>
        </w:rPr>
        <w:t xml:space="preserve">                                           </w:t>
      </w:r>
      <w:proofErr w:type="spellStart"/>
      <w:r>
        <w:rPr>
          <w:rFonts w:ascii="Times New Roman" w:hAnsi="Times New Roman" w:cs="Times New Roman"/>
          <w:sz w:val="24"/>
          <w:lang w:val="ru-RU"/>
        </w:rPr>
        <w:t>комунальних</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підприємств</w:t>
      </w:r>
      <w:proofErr w:type="spellEnd"/>
      <w:r>
        <w:rPr>
          <w:rFonts w:ascii="Times New Roman" w:hAnsi="Times New Roman" w:cs="Times New Roman"/>
          <w:sz w:val="24"/>
          <w:lang w:val="ru-RU"/>
        </w:rPr>
        <w:t xml:space="preserve">   </w:t>
      </w:r>
    </w:p>
    <w:p w:rsidR="00457A8C" w:rsidRDefault="00457A8C" w:rsidP="00457A8C">
      <w:pPr>
        <w:spacing w:after="0"/>
        <w:ind w:left="6372" w:hanging="135"/>
        <w:jc w:val="center"/>
        <w:rPr>
          <w:rFonts w:ascii="Times New Roman" w:hAnsi="Times New Roman" w:cs="Times New Roman"/>
          <w:sz w:val="24"/>
          <w:lang w:val="ru-RU"/>
        </w:rPr>
      </w:pPr>
      <w:r>
        <w:rPr>
          <w:rFonts w:ascii="Times New Roman" w:hAnsi="Times New Roman" w:cs="Times New Roman"/>
          <w:sz w:val="24"/>
          <w:lang w:val="ru-RU"/>
        </w:rPr>
        <w:t xml:space="preserve">                                                               Іркліївської </w:t>
      </w:r>
      <w:proofErr w:type="spellStart"/>
      <w:r>
        <w:rPr>
          <w:rFonts w:ascii="Times New Roman" w:hAnsi="Times New Roman" w:cs="Times New Roman"/>
          <w:sz w:val="24"/>
          <w:lang w:val="ru-RU"/>
        </w:rPr>
        <w:t>сільської</w:t>
      </w:r>
      <w:proofErr w:type="spellEnd"/>
      <w:r>
        <w:rPr>
          <w:rFonts w:ascii="Times New Roman" w:hAnsi="Times New Roman" w:cs="Times New Roman"/>
          <w:sz w:val="24"/>
          <w:lang w:val="ru-RU"/>
        </w:rPr>
        <w:t xml:space="preserve"> ради на 2025-2027       роки                </w:t>
      </w:r>
    </w:p>
    <w:p w:rsidR="00457A8C" w:rsidRDefault="00457A8C" w:rsidP="00457A8C">
      <w:pPr>
        <w:rPr>
          <w:rFonts w:ascii="Times New Roman" w:hAnsi="Times New Roman" w:cs="Times New Roman"/>
          <w:color w:val="FF0000"/>
          <w:sz w:val="28"/>
          <w:szCs w:val="28"/>
          <w:lang w:val="ru-RU"/>
        </w:rPr>
      </w:pPr>
    </w:p>
    <w:p w:rsidR="00457A8C" w:rsidRDefault="00457A8C" w:rsidP="00457A8C">
      <w:pPr>
        <w:ind w:firstLine="708"/>
        <w:jc w:val="center"/>
        <w:rPr>
          <w:rFonts w:ascii="Times New Roman" w:hAnsi="Times New Roman" w:cs="Times New Roman"/>
          <w:b/>
          <w:sz w:val="28"/>
          <w:szCs w:val="28"/>
          <w:lang w:val="ru-RU"/>
        </w:rPr>
      </w:pPr>
      <w:proofErr w:type="spellStart"/>
      <w:r w:rsidRPr="005D0FD7">
        <w:rPr>
          <w:rFonts w:ascii="Times New Roman" w:hAnsi="Times New Roman" w:cs="Times New Roman"/>
          <w:b/>
          <w:color w:val="000000" w:themeColor="text1"/>
          <w:sz w:val="28"/>
          <w:szCs w:val="28"/>
          <w:lang w:val="ru-RU"/>
        </w:rPr>
        <w:t>Обсяги</w:t>
      </w:r>
      <w:proofErr w:type="spellEnd"/>
      <w:r w:rsidRPr="005D0FD7">
        <w:rPr>
          <w:rFonts w:ascii="Times New Roman" w:hAnsi="Times New Roman" w:cs="Times New Roman"/>
          <w:b/>
          <w:color w:val="000000" w:themeColor="text1"/>
          <w:sz w:val="28"/>
          <w:szCs w:val="28"/>
          <w:lang w:val="ru-RU"/>
        </w:rPr>
        <w:t xml:space="preserve"> та </w:t>
      </w:r>
      <w:proofErr w:type="spellStart"/>
      <w:r w:rsidRPr="005D0FD7">
        <w:rPr>
          <w:rFonts w:ascii="Times New Roman" w:hAnsi="Times New Roman" w:cs="Times New Roman"/>
          <w:b/>
          <w:color w:val="000000" w:themeColor="text1"/>
          <w:sz w:val="28"/>
          <w:szCs w:val="28"/>
          <w:lang w:val="ru-RU"/>
        </w:rPr>
        <w:t>джерела</w:t>
      </w:r>
      <w:proofErr w:type="spellEnd"/>
      <w:r w:rsidRPr="005D0FD7">
        <w:rPr>
          <w:rFonts w:ascii="Times New Roman" w:hAnsi="Times New Roman" w:cs="Times New Roman"/>
          <w:b/>
          <w:color w:val="000000" w:themeColor="text1"/>
          <w:sz w:val="28"/>
          <w:szCs w:val="28"/>
          <w:lang w:val="ru-RU"/>
        </w:rPr>
        <w:t xml:space="preserve"> </w:t>
      </w:r>
      <w:proofErr w:type="spellStart"/>
      <w:r w:rsidRPr="005D0FD7">
        <w:rPr>
          <w:rFonts w:ascii="Times New Roman" w:hAnsi="Times New Roman" w:cs="Times New Roman"/>
          <w:b/>
          <w:color w:val="000000" w:themeColor="text1"/>
          <w:sz w:val="28"/>
          <w:szCs w:val="28"/>
          <w:lang w:val="ru-RU"/>
        </w:rPr>
        <w:t>фінансування</w:t>
      </w:r>
      <w:proofErr w:type="spellEnd"/>
      <w:r w:rsidRPr="005D0FD7">
        <w:rPr>
          <w:rFonts w:ascii="Times New Roman" w:hAnsi="Times New Roman" w:cs="Times New Roman"/>
          <w:b/>
          <w:color w:val="000000" w:themeColor="text1"/>
          <w:sz w:val="28"/>
          <w:szCs w:val="28"/>
          <w:lang w:val="ru-RU"/>
        </w:rPr>
        <w:t xml:space="preserve"> </w:t>
      </w:r>
      <w:proofErr w:type="spellStart"/>
      <w:r>
        <w:rPr>
          <w:rFonts w:ascii="Times New Roman" w:hAnsi="Times New Roman" w:cs="Times New Roman"/>
          <w:b/>
          <w:sz w:val="28"/>
          <w:szCs w:val="28"/>
          <w:lang w:val="ru-RU"/>
        </w:rPr>
        <w:t>Програми</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фінансової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підтримки</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комунальних</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підприємств</w:t>
      </w:r>
      <w:proofErr w:type="spellEnd"/>
      <w:r>
        <w:rPr>
          <w:rFonts w:ascii="Times New Roman" w:hAnsi="Times New Roman" w:cs="Times New Roman"/>
          <w:b/>
          <w:sz w:val="28"/>
          <w:szCs w:val="28"/>
          <w:lang w:val="ru-RU"/>
        </w:rPr>
        <w:t xml:space="preserve"> </w:t>
      </w:r>
    </w:p>
    <w:p w:rsidR="00457A8C" w:rsidRDefault="00457A8C" w:rsidP="00457A8C">
      <w:pPr>
        <w:ind w:firstLine="708"/>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Іркліївської </w:t>
      </w:r>
      <w:proofErr w:type="spellStart"/>
      <w:r>
        <w:rPr>
          <w:rFonts w:ascii="Times New Roman" w:hAnsi="Times New Roman" w:cs="Times New Roman"/>
          <w:b/>
          <w:sz w:val="28"/>
          <w:szCs w:val="28"/>
          <w:lang w:val="ru-RU"/>
        </w:rPr>
        <w:t>сільської</w:t>
      </w:r>
      <w:proofErr w:type="spellEnd"/>
      <w:r>
        <w:rPr>
          <w:rFonts w:ascii="Times New Roman" w:hAnsi="Times New Roman" w:cs="Times New Roman"/>
          <w:b/>
          <w:sz w:val="28"/>
          <w:szCs w:val="28"/>
          <w:lang w:val="ru-RU"/>
        </w:rPr>
        <w:t xml:space="preserve"> ради на 2025-2027 роки</w:t>
      </w:r>
    </w:p>
    <w:p w:rsidR="00457A8C" w:rsidRDefault="00457A8C" w:rsidP="00457A8C">
      <w:pPr>
        <w:ind w:firstLine="708"/>
        <w:jc w:val="both"/>
        <w:rPr>
          <w:rFonts w:ascii="Times New Roman" w:hAnsi="Times New Roman" w:cs="Times New Roman"/>
          <w:color w:val="FF0000"/>
          <w:sz w:val="28"/>
          <w:szCs w:val="28"/>
          <w:lang w:val="ru-RU"/>
        </w:rPr>
      </w:pPr>
      <w:r>
        <w:rPr>
          <w:rFonts w:ascii="Times New Roman" w:hAnsi="Times New Roman" w:cs="Times New Roman"/>
          <w:color w:val="FF0000"/>
          <w:sz w:val="28"/>
          <w:szCs w:val="28"/>
          <w:lang w:val="ru-RU"/>
        </w:rPr>
        <w:t xml:space="preserve"> </w:t>
      </w:r>
    </w:p>
    <w:tbl>
      <w:tblPr>
        <w:tblStyle w:val="a4"/>
        <w:tblW w:w="14175" w:type="dxa"/>
        <w:tblInd w:w="704" w:type="dxa"/>
        <w:tblLook w:val="04A0" w:firstRow="1" w:lastRow="0" w:firstColumn="1" w:lastColumn="0" w:noHBand="0" w:noVBand="1"/>
      </w:tblPr>
      <w:tblGrid>
        <w:gridCol w:w="5954"/>
        <w:gridCol w:w="3969"/>
        <w:gridCol w:w="4252"/>
      </w:tblGrid>
      <w:tr w:rsidR="00457A8C" w:rsidRPr="002A476F" w:rsidTr="00803574">
        <w:tc>
          <w:tcPr>
            <w:tcW w:w="5954"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both"/>
              <w:rPr>
                <w:rFonts w:ascii="Times New Roman" w:hAnsi="Times New Roman" w:cs="Times New Roman"/>
                <w:b/>
                <w:sz w:val="24"/>
                <w:szCs w:val="24"/>
              </w:rPr>
            </w:pPr>
            <w:proofErr w:type="spellStart"/>
            <w:r w:rsidRPr="000E02E6">
              <w:rPr>
                <w:rFonts w:ascii="Times New Roman" w:hAnsi="Times New Roman" w:cs="Times New Roman"/>
                <w:b/>
                <w:sz w:val="24"/>
                <w:szCs w:val="24"/>
                <w:lang w:val="ru-RU"/>
              </w:rPr>
              <w:t>Обсяги</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коштів</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які</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пропонується</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залучити</w:t>
            </w:r>
            <w:proofErr w:type="spellEnd"/>
            <w:r w:rsidRPr="000E02E6">
              <w:rPr>
                <w:rFonts w:ascii="Times New Roman" w:hAnsi="Times New Roman" w:cs="Times New Roman"/>
                <w:b/>
                <w:sz w:val="24"/>
                <w:szCs w:val="24"/>
                <w:lang w:val="ru-RU"/>
              </w:rPr>
              <w:t xml:space="preserve"> на </w:t>
            </w:r>
            <w:proofErr w:type="spellStart"/>
            <w:r w:rsidRPr="000E02E6">
              <w:rPr>
                <w:rFonts w:ascii="Times New Roman" w:hAnsi="Times New Roman" w:cs="Times New Roman"/>
                <w:b/>
                <w:sz w:val="24"/>
                <w:szCs w:val="24"/>
                <w:lang w:val="ru-RU"/>
              </w:rPr>
              <w:t>виконання</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Програми</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b/>
                <w:sz w:val="24"/>
                <w:szCs w:val="24"/>
              </w:rPr>
            </w:pPr>
            <w:r>
              <w:rPr>
                <w:rFonts w:ascii="Times New Roman" w:hAnsi="Times New Roman" w:cs="Times New Roman"/>
                <w:b/>
                <w:sz w:val="24"/>
                <w:szCs w:val="24"/>
              </w:rPr>
              <w:t>Етапи виконання Програми</w:t>
            </w:r>
          </w:p>
        </w:tc>
        <w:tc>
          <w:tcPr>
            <w:tcW w:w="4252" w:type="dxa"/>
            <w:tcBorders>
              <w:top w:val="single" w:sz="4" w:space="0" w:color="auto"/>
              <w:left w:val="single" w:sz="4" w:space="0" w:color="auto"/>
              <w:bottom w:val="single" w:sz="4" w:space="0" w:color="auto"/>
              <w:right w:val="single" w:sz="4" w:space="0" w:color="auto"/>
            </w:tcBorders>
            <w:hideMark/>
          </w:tcPr>
          <w:p w:rsidR="00457A8C" w:rsidRPr="000E02E6" w:rsidRDefault="00457A8C" w:rsidP="00803574">
            <w:pPr>
              <w:jc w:val="center"/>
              <w:rPr>
                <w:rFonts w:ascii="Times New Roman" w:hAnsi="Times New Roman" w:cs="Times New Roman"/>
                <w:b/>
                <w:sz w:val="24"/>
                <w:szCs w:val="24"/>
                <w:lang w:val="ru-RU"/>
              </w:rPr>
            </w:pPr>
            <w:proofErr w:type="spellStart"/>
            <w:r w:rsidRPr="000E02E6">
              <w:rPr>
                <w:rFonts w:ascii="Times New Roman" w:hAnsi="Times New Roman" w:cs="Times New Roman"/>
                <w:b/>
                <w:sz w:val="24"/>
                <w:szCs w:val="24"/>
                <w:lang w:val="ru-RU"/>
              </w:rPr>
              <w:t>Усього</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витрат</w:t>
            </w:r>
            <w:proofErr w:type="spellEnd"/>
            <w:r w:rsidRPr="000E02E6">
              <w:rPr>
                <w:rFonts w:ascii="Times New Roman" w:hAnsi="Times New Roman" w:cs="Times New Roman"/>
                <w:b/>
                <w:sz w:val="24"/>
                <w:szCs w:val="24"/>
                <w:lang w:val="ru-RU"/>
              </w:rPr>
              <w:t xml:space="preserve"> на </w:t>
            </w:r>
            <w:proofErr w:type="spellStart"/>
            <w:r w:rsidRPr="000E02E6">
              <w:rPr>
                <w:rFonts w:ascii="Times New Roman" w:hAnsi="Times New Roman" w:cs="Times New Roman"/>
                <w:b/>
                <w:sz w:val="24"/>
                <w:szCs w:val="24"/>
                <w:lang w:val="ru-RU"/>
              </w:rPr>
              <w:t>виконання</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Програми</w:t>
            </w:r>
            <w:proofErr w:type="spellEnd"/>
          </w:p>
          <w:p w:rsidR="00457A8C" w:rsidRPr="000E02E6" w:rsidRDefault="00457A8C" w:rsidP="00803574">
            <w:pPr>
              <w:jc w:val="center"/>
              <w:rPr>
                <w:rFonts w:ascii="Times New Roman" w:hAnsi="Times New Roman" w:cs="Times New Roman"/>
                <w:b/>
                <w:sz w:val="24"/>
                <w:szCs w:val="24"/>
                <w:lang w:val="ru-RU"/>
              </w:rPr>
            </w:pPr>
            <w:r w:rsidRPr="000E02E6">
              <w:rPr>
                <w:rFonts w:ascii="Times New Roman" w:hAnsi="Times New Roman" w:cs="Times New Roman"/>
                <w:b/>
                <w:sz w:val="24"/>
                <w:szCs w:val="24"/>
                <w:lang w:val="ru-RU"/>
              </w:rPr>
              <w:t>(</w:t>
            </w:r>
            <w:proofErr w:type="spellStart"/>
            <w:r w:rsidRPr="000E02E6">
              <w:rPr>
                <w:rFonts w:ascii="Times New Roman" w:hAnsi="Times New Roman" w:cs="Times New Roman"/>
                <w:b/>
                <w:sz w:val="24"/>
                <w:szCs w:val="24"/>
                <w:lang w:val="ru-RU"/>
              </w:rPr>
              <w:t>тис.грн</w:t>
            </w:r>
            <w:proofErr w:type="spellEnd"/>
            <w:r w:rsidRPr="000E02E6">
              <w:rPr>
                <w:rFonts w:ascii="Times New Roman" w:hAnsi="Times New Roman" w:cs="Times New Roman"/>
                <w:b/>
                <w:sz w:val="24"/>
                <w:szCs w:val="24"/>
                <w:lang w:val="ru-RU"/>
              </w:rPr>
              <w:t>)</w:t>
            </w:r>
          </w:p>
        </w:tc>
      </w:tr>
      <w:tr w:rsidR="00457A8C" w:rsidTr="00803574">
        <w:tc>
          <w:tcPr>
            <w:tcW w:w="5954"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b/>
                <w:sz w:val="28"/>
                <w:szCs w:val="28"/>
              </w:rPr>
            </w:pPr>
            <w:r>
              <w:rPr>
                <w:rFonts w:ascii="Times New Roman" w:hAnsi="Times New Roman" w:cs="Times New Roman"/>
                <w:b/>
                <w:sz w:val="28"/>
                <w:szCs w:val="28"/>
              </w:rPr>
              <w:t>1</w:t>
            </w:r>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b/>
                <w:sz w:val="28"/>
                <w:szCs w:val="28"/>
              </w:rPr>
            </w:pPr>
            <w:r>
              <w:rPr>
                <w:rFonts w:ascii="Times New Roman" w:hAnsi="Times New Roman" w:cs="Times New Roman"/>
                <w:b/>
                <w:sz w:val="28"/>
                <w:szCs w:val="28"/>
              </w:rPr>
              <w:t>2</w:t>
            </w:r>
          </w:p>
        </w:tc>
        <w:tc>
          <w:tcPr>
            <w:tcW w:w="4252"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b/>
                <w:sz w:val="28"/>
                <w:szCs w:val="28"/>
              </w:rPr>
            </w:pPr>
            <w:r>
              <w:rPr>
                <w:rFonts w:ascii="Times New Roman" w:hAnsi="Times New Roman" w:cs="Times New Roman"/>
                <w:b/>
                <w:sz w:val="28"/>
                <w:szCs w:val="28"/>
              </w:rPr>
              <w:t>3</w:t>
            </w:r>
          </w:p>
        </w:tc>
      </w:tr>
      <w:tr w:rsidR="00457A8C" w:rsidRPr="00F16F3C" w:rsidTr="00803574">
        <w:tc>
          <w:tcPr>
            <w:tcW w:w="5954" w:type="dxa"/>
            <w:tcBorders>
              <w:top w:val="single" w:sz="4" w:space="0" w:color="auto"/>
              <w:left w:val="single" w:sz="4" w:space="0" w:color="auto"/>
              <w:bottom w:val="single" w:sz="4" w:space="0" w:color="auto"/>
              <w:right w:val="single" w:sz="4" w:space="0" w:color="auto"/>
            </w:tcBorders>
            <w:hideMark/>
          </w:tcPr>
          <w:p w:rsidR="00457A8C" w:rsidRPr="000E02E6" w:rsidRDefault="00457A8C" w:rsidP="00803574">
            <w:pPr>
              <w:jc w:val="both"/>
              <w:rPr>
                <w:rFonts w:ascii="Times New Roman" w:hAnsi="Times New Roman" w:cs="Times New Roman"/>
                <w:b/>
                <w:sz w:val="24"/>
                <w:szCs w:val="24"/>
                <w:lang w:val="ru-RU"/>
              </w:rPr>
            </w:pPr>
            <w:proofErr w:type="spellStart"/>
            <w:r w:rsidRPr="000E02E6">
              <w:rPr>
                <w:rFonts w:ascii="Times New Roman" w:hAnsi="Times New Roman" w:cs="Times New Roman"/>
                <w:b/>
                <w:sz w:val="24"/>
                <w:szCs w:val="24"/>
                <w:lang w:val="ru-RU"/>
              </w:rPr>
              <w:t>Обсяг</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ресурсів</w:t>
            </w:r>
            <w:proofErr w:type="spellEnd"/>
            <w:r w:rsidRPr="000E02E6">
              <w:rPr>
                <w:rFonts w:ascii="Times New Roman" w:hAnsi="Times New Roman" w:cs="Times New Roman"/>
                <w:b/>
                <w:sz w:val="24"/>
                <w:szCs w:val="24"/>
                <w:lang w:val="ru-RU"/>
              </w:rPr>
              <w:t xml:space="preserve">, </w:t>
            </w:r>
            <w:proofErr w:type="spellStart"/>
            <w:r w:rsidRPr="000E02E6">
              <w:rPr>
                <w:rFonts w:ascii="Times New Roman" w:hAnsi="Times New Roman" w:cs="Times New Roman"/>
                <w:b/>
                <w:sz w:val="24"/>
                <w:szCs w:val="24"/>
                <w:lang w:val="ru-RU"/>
              </w:rPr>
              <w:t>усього</w:t>
            </w:r>
            <w:proofErr w:type="spellEnd"/>
            <w:r w:rsidRPr="000E02E6">
              <w:rPr>
                <w:rFonts w:ascii="Times New Roman" w:hAnsi="Times New Roman" w:cs="Times New Roman"/>
                <w:b/>
                <w:sz w:val="24"/>
                <w:szCs w:val="24"/>
                <w:lang w:val="ru-RU"/>
              </w:rPr>
              <w:t xml:space="preserve">. У тому </w:t>
            </w:r>
            <w:proofErr w:type="spellStart"/>
            <w:r w:rsidRPr="000E02E6">
              <w:rPr>
                <w:rFonts w:ascii="Times New Roman" w:hAnsi="Times New Roman" w:cs="Times New Roman"/>
                <w:b/>
                <w:sz w:val="24"/>
                <w:szCs w:val="24"/>
                <w:lang w:val="ru-RU"/>
              </w:rPr>
              <w:t>числі</w:t>
            </w:r>
            <w:proofErr w:type="spellEnd"/>
            <w:r w:rsidRPr="000E02E6">
              <w:rPr>
                <w:rFonts w:ascii="Times New Roman" w:hAnsi="Times New Roman" w:cs="Times New Roman"/>
                <w:b/>
                <w:sz w:val="24"/>
                <w:szCs w:val="24"/>
                <w:lang w:val="ru-RU"/>
              </w:rPr>
              <w:t>:</w:t>
            </w:r>
          </w:p>
          <w:p w:rsidR="00457A8C" w:rsidRPr="000E02E6" w:rsidRDefault="00457A8C" w:rsidP="00803574">
            <w:pPr>
              <w:jc w:val="both"/>
              <w:rPr>
                <w:rFonts w:ascii="Times New Roman" w:hAnsi="Times New Roman" w:cs="Times New Roman"/>
                <w:color w:val="FF0000"/>
                <w:sz w:val="28"/>
                <w:szCs w:val="28"/>
                <w:lang w:val="ru-RU"/>
              </w:rPr>
            </w:pPr>
            <w:r w:rsidRPr="000E02E6">
              <w:rPr>
                <w:rFonts w:ascii="Times New Roman" w:hAnsi="Times New Roman" w:cs="Times New Roman"/>
                <w:sz w:val="24"/>
                <w:szCs w:val="24"/>
                <w:lang w:val="ru-RU"/>
              </w:rPr>
              <w:t xml:space="preserve">Бюджет Іркліївської </w:t>
            </w:r>
            <w:proofErr w:type="spellStart"/>
            <w:r w:rsidRPr="000E02E6">
              <w:rPr>
                <w:rFonts w:ascii="Times New Roman" w:hAnsi="Times New Roman" w:cs="Times New Roman"/>
                <w:sz w:val="24"/>
                <w:szCs w:val="24"/>
                <w:lang w:val="ru-RU"/>
              </w:rPr>
              <w:t>сільської</w:t>
            </w:r>
            <w:proofErr w:type="spellEnd"/>
            <w:r w:rsidRPr="000E02E6">
              <w:rPr>
                <w:rFonts w:ascii="Times New Roman" w:hAnsi="Times New Roman" w:cs="Times New Roman"/>
                <w:sz w:val="24"/>
                <w:szCs w:val="24"/>
                <w:lang w:val="ru-RU"/>
              </w:rPr>
              <w:t xml:space="preserve"> </w:t>
            </w:r>
            <w:proofErr w:type="spellStart"/>
            <w:r w:rsidRPr="000E02E6">
              <w:rPr>
                <w:rFonts w:ascii="Times New Roman" w:hAnsi="Times New Roman" w:cs="Times New Roman"/>
                <w:sz w:val="24"/>
                <w:szCs w:val="24"/>
                <w:lang w:val="ru-RU"/>
              </w:rPr>
              <w:t>територіальної</w:t>
            </w:r>
            <w:proofErr w:type="spellEnd"/>
            <w:r w:rsidRPr="000E02E6">
              <w:rPr>
                <w:rFonts w:ascii="Times New Roman" w:hAnsi="Times New Roman" w:cs="Times New Roman"/>
                <w:sz w:val="24"/>
                <w:szCs w:val="24"/>
                <w:lang w:val="ru-RU"/>
              </w:rPr>
              <w:t xml:space="preserve"> </w:t>
            </w:r>
            <w:proofErr w:type="spellStart"/>
            <w:r w:rsidRPr="000E02E6">
              <w:rPr>
                <w:rFonts w:ascii="Times New Roman" w:hAnsi="Times New Roman" w:cs="Times New Roman"/>
                <w:sz w:val="24"/>
                <w:szCs w:val="24"/>
                <w:lang w:val="ru-RU"/>
              </w:rPr>
              <w:t>громади</w:t>
            </w:r>
            <w:proofErr w:type="spellEnd"/>
          </w:p>
        </w:tc>
        <w:tc>
          <w:tcPr>
            <w:tcW w:w="3969" w:type="dxa"/>
            <w:tcBorders>
              <w:top w:val="single" w:sz="4" w:space="0" w:color="auto"/>
              <w:left w:val="single" w:sz="4" w:space="0" w:color="auto"/>
              <w:bottom w:val="single" w:sz="4" w:space="0" w:color="auto"/>
              <w:right w:val="single" w:sz="4" w:space="0" w:color="auto"/>
            </w:tcBorders>
          </w:tcPr>
          <w:p w:rsidR="00457A8C" w:rsidRPr="000E02E6" w:rsidRDefault="00457A8C" w:rsidP="00803574">
            <w:pPr>
              <w:jc w:val="both"/>
              <w:rPr>
                <w:rFonts w:ascii="Times New Roman" w:hAnsi="Times New Roman" w:cs="Times New Roman"/>
                <w:color w:val="FF0000"/>
                <w:sz w:val="28"/>
                <w:szCs w:val="28"/>
                <w:lang w:val="ru-RU"/>
              </w:rPr>
            </w:pPr>
            <w:r w:rsidRPr="000F2ED4">
              <w:rPr>
                <w:rFonts w:ascii="Times New Roman" w:hAnsi="Times New Roman" w:cs="Times New Roman"/>
                <w:sz w:val="28"/>
                <w:szCs w:val="28"/>
                <w:lang w:val="ru-RU"/>
              </w:rPr>
              <w:t xml:space="preserve">                   </w:t>
            </w:r>
          </w:p>
        </w:tc>
        <w:tc>
          <w:tcPr>
            <w:tcW w:w="4252" w:type="dxa"/>
            <w:tcBorders>
              <w:top w:val="single" w:sz="4" w:space="0" w:color="auto"/>
              <w:left w:val="single" w:sz="4" w:space="0" w:color="auto"/>
              <w:bottom w:val="single" w:sz="4" w:space="0" w:color="auto"/>
              <w:right w:val="single" w:sz="4" w:space="0" w:color="auto"/>
            </w:tcBorders>
          </w:tcPr>
          <w:p w:rsidR="00457A8C" w:rsidRPr="00B05B63" w:rsidRDefault="00A55DF0" w:rsidP="00803574">
            <w:pPr>
              <w:jc w:val="center"/>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10038.00</w:t>
            </w:r>
          </w:p>
        </w:tc>
      </w:tr>
      <w:tr w:rsidR="00457A8C" w:rsidTr="00803574">
        <w:tc>
          <w:tcPr>
            <w:tcW w:w="5954" w:type="dxa"/>
            <w:tcBorders>
              <w:top w:val="single" w:sz="4" w:space="0" w:color="auto"/>
              <w:left w:val="single" w:sz="4" w:space="0" w:color="auto"/>
              <w:bottom w:val="single" w:sz="4" w:space="0" w:color="auto"/>
              <w:right w:val="single" w:sz="4" w:space="0" w:color="auto"/>
            </w:tcBorders>
            <w:hideMark/>
          </w:tcPr>
          <w:p w:rsidR="00457A8C" w:rsidRPr="000E02E6" w:rsidRDefault="00457A8C" w:rsidP="00803574">
            <w:pPr>
              <w:jc w:val="both"/>
              <w:rPr>
                <w:rFonts w:ascii="Times New Roman" w:hAnsi="Times New Roman" w:cs="Times New Roman"/>
                <w:sz w:val="28"/>
                <w:szCs w:val="28"/>
                <w:lang w:val="ru-RU"/>
              </w:rPr>
            </w:pPr>
            <w:r w:rsidRPr="000E02E6">
              <w:rPr>
                <w:rFonts w:ascii="Times New Roman" w:hAnsi="Times New Roman" w:cs="Times New Roman"/>
                <w:sz w:val="28"/>
                <w:szCs w:val="28"/>
                <w:lang w:val="ru-RU"/>
              </w:rPr>
              <w:t>КП «</w:t>
            </w:r>
            <w:proofErr w:type="spellStart"/>
            <w:r w:rsidRPr="000E02E6">
              <w:rPr>
                <w:rFonts w:ascii="Times New Roman" w:hAnsi="Times New Roman" w:cs="Times New Roman"/>
                <w:sz w:val="28"/>
                <w:szCs w:val="28"/>
                <w:lang w:val="ru-RU"/>
              </w:rPr>
              <w:t>Іркліївський</w:t>
            </w:r>
            <w:proofErr w:type="spellEnd"/>
            <w:r w:rsidRPr="000E02E6">
              <w:rPr>
                <w:rFonts w:ascii="Times New Roman" w:hAnsi="Times New Roman" w:cs="Times New Roman"/>
                <w:sz w:val="28"/>
                <w:szCs w:val="28"/>
                <w:lang w:val="ru-RU"/>
              </w:rPr>
              <w:t xml:space="preserve"> </w:t>
            </w:r>
            <w:proofErr w:type="spellStart"/>
            <w:r w:rsidRPr="000E02E6">
              <w:rPr>
                <w:rFonts w:ascii="Times New Roman" w:hAnsi="Times New Roman" w:cs="Times New Roman"/>
                <w:sz w:val="28"/>
                <w:szCs w:val="28"/>
                <w:lang w:val="ru-RU"/>
              </w:rPr>
              <w:t>комбінат</w:t>
            </w:r>
            <w:proofErr w:type="spellEnd"/>
            <w:r w:rsidRPr="000E02E6">
              <w:rPr>
                <w:rFonts w:ascii="Times New Roman" w:hAnsi="Times New Roman" w:cs="Times New Roman"/>
                <w:sz w:val="28"/>
                <w:szCs w:val="28"/>
                <w:lang w:val="ru-RU"/>
              </w:rPr>
              <w:t xml:space="preserve"> </w:t>
            </w:r>
            <w:proofErr w:type="spellStart"/>
            <w:r w:rsidRPr="000E02E6">
              <w:rPr>
                <w:rFonts w:ascii="Times New Roman" w:hAnsi="Times New Roman" w:cs="Times New Roman"/>
                <w:sz w:val="28"/>
                <w:szCs w:val="28"/>
                <w:lang w:val="ru-RU"/>
              </w:rPr>
              <w:t>комунальних</w:t>
            </w:r>
            <w:proofErr w:type="spellEnd"/>
            <w:r w:rsidRPr="000E02E6">
              <w:rPr>
                <w:rFonts w:ascii="Times New Roman" w:hAnsi="Times New Roman" w:cs="Times New Roman"/>
                <w:sz w:val="28"/>
                <w:szCs w:val="28"/>
                <w:lang w:val="ru-RU"/>
              </w:rPr>
              <w:t xml:space="preserve"> </w:t>
            </w:r>
            <w:proofErr w:type="spellStart"/>
            <w:r w:rsidRPr="000E02E6">
              <w:rPr>
                <w:rFonts w:ascii="Times New Roman" w:hAnsi="Times New Roman" w:cs="Times New Roman"/>
                <w:sz w:val="28"/>
                <w:szCs w:val="28"/>
                <w:lang w:val="ru-RU"/>
              </w:rPr>
              <w:t>послуг</w:t>
            </w:r>
            <w:proofErr w:type="spellEnd"/>
            <w:r w:rsidRPr="000E02E6">
              <w:rPr>
                <w:rFonts w:ascii="Times New Roman" w:hAnsi="Times New Roman" w:cs="Times New Roman"/>
                <w:sz w:val="28"/>
                <w:szCs w:val="28"/>
                <w:lang w:val="ru-RU"/>
              </w:rPr>
              <w:t>»</w:t>
            </w:r>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1 етап – 2025 рік</w:t>
            </w:r>
          </w:p>
        </w:tc>
        <w:tc>
          <w:tcPr>
            <w:tcW w:w="4252"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4</w:t>
            </w:r>
            <w:r w:rsidR="00A55DF0">
              <w:rPr>
                <w:rFonts w:ascii="Times New Roman" w:hAnsi="Times New Roman" w:cs="Times New Roman"/>
                <w:sz w:val="28"/>
                <w:szCs w:val="28"/>
              </w:rPr>
              <w:t>453</w:t>
            </w:r>
            <w:r>
              <w:rPr>
                <w:rFonts w:ascii="Times New Roman" w:hAnsi="Times New Roman" w:cs="Times New Roman"/>
                <w:sz w:val="28"/>
                <w:szCs w:val="28"/>
              </w:rPr>
              <w:t>.00</w:t>
            </w:r>
          </w:p>
        </w:tc>
      </w:tr>
      <w:tr w:rsidR="00457A8C" w:rsidTr="00803574">
        <w:tc>
          <w:tcPr>
            <w:tcW w:w="5954" w:type="dxa"/>
            <w:tcBorders>
              <w:top w:val="single" w:sz="4" w:space="0" w:color="auto"/>
              <w:left w:val="single" w:sz="4" w:space="0" w:color="auto"/>
              <w:bottom w:val="single" w:sz="4" w:space="0" w:color="auto"/>
              <w:right w:val="single" w:sz="4" w:space="0" w:color="auto"/>
            </w:tcBorders>
          </w:tcPr>
          <w:p w:rsidR="00457A8C" w:rsidRDefault="00457A8C" w:rsidP="00803574">
            <w:pPr>
              <w:jc w:val="both"/>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2 етап – 2026 рік</w:t>
            </w:r>
          </w:p>
        </w:tc>
        <w:tc>
          <w:tcPr>
            <w:tcW w:w="4252"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68</w:t>
            </w:r>
            <w:r w:rsidR="00A55DF0">
              <w:rPr>
                <w:rFonts w:ascii="Times New Roman" w:hAnsi="Times New Roman" w:cs="Times New Roman"/>
                <w:sz w:val="28"/>
                <w:szCs w:val="28"/>
              </w:rPr>
              <w:t>5</w:t>
            </w:r>
            <w:r>
              <w:rPr>
                <w:rFonts w:ascii="Times New Roman" w:hAnsi="Times New Roman" w:cs="Times New Roman"/>
                <w:sz w:val="28"/>
                <w:szCs w:val="28"/>
              </w:rPr>
              <w:t>.</w:t>
            </w:r>
            <w:r w:rsidR="00A55DF0">
              <w:rPr>
                <w:rFonts w:ascii="Times New Roman" w:hAnsi="Times New Roman" w:cs="Times New Roman"/>
                <w:sz w:val="28"/>
                <w:szCs w:val="28"/>
              </w:rPr>
              <w:t>5</w:t>
            </w:r>
            <w:r>
              <w:rPr>
                <w:rFonts w:ascii="Times New Roman" w:hAnsi="Times New Roman" w:cs="Times New Roman"/>
                <w:sz w:val="28"/>
                <w:szCs w:val="28"/>
              </w:rPr>
              <w:t>0</w:t>
            </w:r>
          </w:p>
        </w:tc>
      </w:tr>
      <w:tr w:rsidR="00457A8C" w:rsidTr="00803574">
        <w:tc>
          <w:tcPr>
            <w:tcW w:w="5954" w:type="dxa"/>
            <w:tcBorders>
              <w:top w:val="single" w:sz="4" w:space="0" w:color="auto"/>
              <w:left w:val="single" w:sz="4" w:space="0" w:color="auto"/>
              <w:bottom w:val="single" w:sz="4" w:space="0" w:color="auto"/>
              <w:right w:val="single" w:sz="4" w:space="0" w:color="auto"/>
            </w:tcBorders>
          </w:tcPr>
          <w:p w:rsidR="00457A8C" w:rsidRDefault="00457A8C" w:rsidP="00803574">
            <w:pPr>
              <w:jc w:val="both"/>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3 етап – 2027 рік</w:t>
            </w:r>
          </w:p>
        </w:tc>
        <w:tc>
          <w:tcPr>
            <w:tcW w:w="4252"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300.00</w:t>
            </w:r>
          </w:p>
        </w:tc>
      </w:tr>
      <w:tr w:rsidR="00457A8C" w:rsidTr="00803574">
        <w:tc>
          <w:tcPr>
            <w:tcW w:w="5954"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both"/>
              <w:rPr>
                <w:rFonts w:ascii="Times New Roman" w:hAnsi="Times New Roman" w:cs="Times New Roman"/>
                <w:sz w:val="28"/>
                <w:szCs w:val="28"/>
              </w:rPr>
            </w:pPr>
            <w:r>
              <w:rPr>
                <w:rFonts w:ascii="Times New Roman" w:hAnsi="Times New Roman" w:cs="Times New Roman"/>
                <w:sz w:val="28"/>
                <w:szCs w:val="28"/>
              </w:rPr>
              <w:t>КП «Кліщинське 2012»</w:t>
            </w:r>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1 етап – 2025 рік</w:t>
            </w:r>
          </w:p>
        </w:tc>
        <w:tc>
          <w:tcPr>
            <w:tcW w:w="4252" w:type="dxa"/>
            <w:tcBorders>
              <w:top w:val="single" w:sz="4" w:space="0" w:color="auto"/>
              <w:left w:val="single" w:sz="4" w:space="0" w:color="auto"/>
              <w:bottom w:val="single" w:sz="4" w:space="0" w:color="auto"/>
              <w:right w:val="single" w:sz="4" w:space="0" w:color="auto"/>
            </w:tcBorders>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3095.00</w:t>
            </w:r>
          </w:p>
          <w:p w:rsidR="00457A8C" w:rsidRPr="00F16F3C" w:rsidRDefault="00457A8C" w:rsidP="00803574">
            <w:pPr>
              <w:jc w:val="center"/>
              <w:rPr>
                <w:rFonts w:ascii="Times New Roman" w:hAnsi="Times New Roman" w:cs="Times New Roman"/>
                <w:sz w:val="28"/>
                <w:szCs w:val="28"/>
              </w:rPr>
            </w:pPr>
          </w:p>
        </w:tc>
      </w:tr>
      <w:tr w:rsidR="00457A8C" w:rsidTr="00803574">
        <w:tc>
          <w:tcPr>
            <w:tcW w:w="5954" w:type="dxa"/>
            <w:tcBorders>
              <w:top w:val="single" w:sz="4" w:space="0" w:color="auto"/>
              <w:left w:val="single" w:sz="4" w:space="0" w:color="auto"/>
              <w:bottom w:val="single" w:sz="4" w:space="0" w:color="auto"/>
              <w:right w:val="single" w:sz="4" w:space="0" w:color="auto"/>
            </w:tcBorders>
          </w:tcPr>
          <w:p w:rsidR="00457A8C" w:rsidRDefault="00457A8C" w:rsidP="00803574">
            <w:pPr>
              <w:jc w:val="both"/>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2 етап – 2026 рік</w:t>
            </w:r>
          </w:p>
        </w:tc>
        <w:tc>
          <w:tcPr>
            <w:tcW w:w="4252"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1004.50</w:t>
            </w:r>
          </w:p>
        </w:tc>
      </w:tr>
      <w:tr w:rsidR="00457A8C" w:rsidTr="00803574">
        <w:tc>
          <w:tcPr>
            <w:tcW w:w="5954" w:type="dxa"/>
            <w:tcBorders>
              <w:top w:val="single" w:sz="4" w:space="0" w:color="auto"/>
              <w:left w:val="single" w:sz="4" w:space="0" w:color="auto"/>
              <w:bottom w:val="single" w:sz="4" w:space="0" w:color="auto"/>
              <w:right w:val="single" w:sz="4" w:space="0" w:color="auto"/>
            </w:tcBorders>
          </w:tcPr>
          <w:p w:rsidR="00457A8C" w:rsidRDefault="00457A8C" w:rsidP="00803574">
            <w:pPr>
              <w:jc w:val="both"/>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457A8C" w:rsidRDefault="00457A8C" w:rsidP="00803574">
            <w:pPr>
              <w:jc w:val="center"/>
              <w:rPr>
                <w:rFonts w:ascii="Times New Roman" w:hAnsi="Times New Roman" w:cs="Times New Roman"/>
                <w:sz w:val="28"/>
                <w:szCs w:val="28"/>
              </w:rPr>
            </w:pPr>
            <w:r>
              <w:rPr>
                <w:rFonts w:ascii="Times New Roman" w:hAnsi="Times New Roman" w:cs="Times New Roman"/>
                <w:sz w:val="28"/>
                <w:szCs w:val="28"/>
              </w:rPr>
              <w:t>3 етап – 2027 рік</w:t>
            </w:r>
          </w:p>
        </w:tc>
        <w:tc>
          <w:tcPr>
            <w:tcW w:w="4252" w:type="dxa"/>
            <w:tcBorders>
              <w:top w:val="single" w:sz="4" w:space="0" w:color="auto"/>
              <w:left w:val="single" w:sz="4" w:space="0" w:color="auto"/>
              <w:bottom w:val="single" w:sz="4" w:space="0" w:color="auto"/>
              <w:right w:val="single" w:sz="4" w:space="0" w:color="auto"/>
            </w:tcBorders>
            <w:hideMark/>
          </w:tcPr>
          <w:p w:rsidR="00457A8C" w:rsidRPr="00E47EB0" w:rsidRDefault="00457A8C" w:rsidP="00803574">
            <w:pPr>
              <w:jc w:val="center"/>
              <w:rPr>
                <w:rFonts w:ascii="Times New Roman" w:hAnsi="Times New Roman" w:cs="Times New Roman"/>
                <w:sz w:val="28"/>
                <w:szCs w:val="28"/>
              </w:rPr>
            </w:pPr>
            <w:r>
              <w:rPr>
                <w:rFonts w:ascii="Times New Roman" w:hAnsi="Times New Roman" w:cs="Times New Roman"/>
                <w:sz w:val="28"/>
                <w:szCs w:val="28"/>
              </w:rPr>
              <w:t>500.0</w:t>
            </w:r>
          </w:p>
        </w:tc>
      </w:tr>
    </w:tbl>
    <w:p w:rsidR="00457A8C" w:rsidRDefault="00457A8C" w:rsidP="00457A8C">
      <w:pPr>
        <w:ind w:firstLine="708"/>
        <w:jc w:val="both"/>
        <w:rPr>
          <w:rFonts w:ascii="Times New Roman" w:hAnsi="Times New Roman" w:cs="Times New Roman"/>
          <w:color w:val="FF0000"/>
          <w:sz w:val="28"/>
          <w:szCs w:val="28"/>
        </w:rPr>
      </w:pPr>
    </w:p>
    <w:p w:rsidR="009A7F6E" w:rsidRDefault="00457A8C" w:rsidP="009A7F6E">
      <w:pPr>
        <w:ind w:firstLine="708"/>
        <w:jc w:val="both"/>
        <w:rPr>
          <w:rFonts w:ascii="Times New Roman" w:eastAsia="Times New Roman" w:hAnsi="Times New Roman"/>
          <w:color w:val="FF0000"/>
          <w:sz w:val="24"/>
          <w:szCs w:val="24"/>
          <w:lang w:eastAsia="zh-CN"/>
        </w:rPr>
        <w:sectPr w:rsidR="009A7F6E" w:rsidSect="00803574">
          <w:pgSz w:w="16838" w:h="11906" w:orient="landscape"/>
          <w:pgMar w:top="993" w:right="1134" w:bottom="851" w:left="1134" w:header="709" w:footer="709" w:gutter="0"/>
          <w:cols w:space="708"/>
          <w:docGrid w:linePitch="360"/>
        </w:sectPr>
      </w:pPr>
      <w:proofErr w:type="spellStart"/>
      <w:r>
        <w:rPr>
          <w:rFonts w:ascii="Times New Roman" w:hAnsi="Times New Roman" w:cs="Times New Roman"/>
          <w:sz w:val="28"/>
          <w:szCs w:val="28"/>
          <w:lang w:val="ru-RU"/>
        </w:rPr>
        <w:t>Керуюча</w:t>
      </w:r>
      <w:proofErr w:type="spellEnd"/>
      <w:r>
        <w:rPr>
          <w:rFonts w:ascii="Times New Roman" w:hAnsi="Times New Roman" w:cs="Times New Roman"/>
          <w:sz w:val="28"/>
          <w:szCs w:val="28"/>
          <w:lang w:val="ru-RU"/>
        </w:rPr>
        <w:t xml:space="preserve"> справами </w:t>
      </w:r>
      <w:proofErr w:type="spellStart"/>
      <w:r>
        <w:rPr>
          <w:rFonts w:ascii="Times New Roman" w:hAnsi="Times New Roman" w:cs="Times New Roman"/>
          <w:sz w:val="28"/>
          <w:szCs w:val="28"/>
          <w:lang w:val="ru-RU"/>
        </w:rPr>
        <w:t>виконавчого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комітету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Світлана</w:t>
      </w:r>
      <w:proofErr w:type="spellEnd"/>
      <w:r>
        <w:rPr>
          <w:rFonts w:ascii="Times New Roman" w:hAnsi="Times New Roman" w:cs="Times New Roman"/>
          <w:sz w:val="28"/>
          <w:szCs w:val="28"/>
          <w:lang w:val="ru-RU"/>
        </w:rPr>
        <w:t xml:space="preserve"> ЛУТ</w:t>
      </w:r>
      <w:r w:rsidR="009A7F6E">
        <w:rPr>
          <w:rFonts w:ascii="Times New Roman" w:eastAsia="Times New Roman" w:hAnsi="Times New Roman"/>
          <w:color w:val="FF0000"/>
          <w:sz w:val="24"/>
          <w:szCs w:val="24"/>
          <w:lang w:eastAsia="zh-CN"/>
        </w:rPr>
        <w:t xml:space="preserve">                                                                       </w:t>
      </w:r>
      <w:r w:rsidR="0021269B" w:rsidRPr="0021269B">
        <w:rPr>
          <w:rFonts w:ascii="Times New Roman" w:eastAsia="Times New Roman" w:hAnsi="Times New Roman"/>
          <w:color w:val="FF0000"/>
          <w:sz w:val="24"/>
          <w:szCs w:val="24"/>
          <w:lang w:eastAsia="zh-CN"/>
        </w:rPr>
        <w:t xml:space="preserve"> </w:t>
      </w:r>
    </w:p>
    <w:p w:rsidR="0021269B" w:rsidRPr="005D0FD7" w:rsidRDefault="009A7F6E" w:rsidP="0021269B">
      <w:pPr>
        <w:spacing w:after="0" w:line="240" w:lineRule="auto"/>
        <w:ind w:firstLine="708"/>
        <w:rPr>
          <w:rFonts w:ascii="Times New Roman" w:hAnsi="Times New Roman" w:cs="Times New Roman"/>
          <w:sz w:val="24"/>
          <w:szCs w:val="24"/>
          <w:lang w:val="ru-RU"/>
        </w:rPr>
      </w:pPr>
      <w:r w:rsidRPr="005D0FD7">
        <w:rPr>
          <w:rFonts w:ascii="Times New Roman" w:hAnsi="Times New Roman" w:cs="Times New Roman"/>
          <w:sz w:val="24"/>
          <w:szCs w:val="24"/>
        </w:rPr>
        <w:lastRenderedPageBreak/>
        <w:t xml:space="preserve">                                                                                </w:t>
      </w:r>
      <w:proofErr w:type="spellStart"/>
      <w:r w:rsidR="0021269B" w:rsidRPr="005D0FD7">
        <w:rPr>
          <w:rFonts w:ascii="Times New Roman" w:hAnsi="Times New Roman" w:cs="Times New Roman"/>
          <w:sz w:val="24"/>
          <w:szCs w:val="24"/>
          <w:lang w:val="ru-RU"/>
        </w:rPr>
        <w:t>Додаток</w:t>
      </w:r>
      <w:proofErr w:type="spellEnd"/>
      <w:r w:rsidR="0021269B" w:rsidRPr="005D0FD7">
        <w:rPr>
          <w:rFonts w:ascii="Times New Roman" w:hAnsi="Times New Roman" w:cs="Times New Roman"/>
          <w:sz w:val="24"/>
          <w:szCs w:val="24"/>
          <w:lang w:val="ru-RU"/>
        </w:rPr>
        <w:t xml:space="preserve"> 3</w:t>
      </w:r>
    </w:p>
    <w:p w:rsidR="0021269B" w:rsidRPr="005D0FD7" w:rsidRDefault="0021269B" w:rsidP="0021269B">
      <w:pPr>
        <w:spacing w:after="0" w:line="240" w:lineRule="auto"/>
        <w:ind w:firstLine="708"/>
        <w:rPr>
          <w:rFonts w:ascii="Times New Roman" w:hAnsi="Times New Roman" w:cs="Times New Roman"/>
          <w:sz w:val="24"/>
          <w:szCs w:val="24"/>
          <w:lang w:val="ru-RU"/>
        </w:rPr>
      </w:pPr>
      <w:r w:rsidRPr="005D0FD7">
        <w:rPr>
          <w:rFonts w:ascii="Times New Roman" w:hAnsi="Times New Roman" w:cs="Times New Roman"/>
          <w:sz w:val="24"/>
          <w:szCs w:val="24"/>
          <w:lang w:val="ru-RU"/>
        </w:rPr>
        <w:t xml:space="preserve">                                                                                до </w:t>
      </w:r>
      <w:proofErr w:type="spellStart"/>
      <w:proofErr w:type="gramStart"/>
      <w:r w:rsidRPr="005D0FD7">
        <w:rPr>
          <w:rFonts w:ascii="Times New Roman" w:hAnsi="Times New Roman" w:cs="Times New Roman"/>
          <w:sz w:val="24"/>
          <w:szCs w:val="24"/>
          <w:lang w:val="ru-RU"/>
        </w:rPr>
        <w:t>Програми</w:t>
      </w:r>
      <w:proofErr w:type="spellEnd"/>
      <w:r w:rsidRPr="005D0FD7">
        <w:rPr>
          <w:rFonts w:ascii="Times New Roman" w:hAnsi="Times New Roman" w:cs="Times New Roman"/>
          <w:sz w:val="24"/>
          <w:szCs w:val="24"/>
          <w:lang w:val="ru-RU"/>
        </w:rPr>
        <w:t xml:space="preserve">  </w:t>
      </w:r>
      <w:proofErr w:type="spellStart"/>
      <w:r w:rsidRPr="005D0FD7">
        <w:rPr>
          <w:rFonts w:ascii="Times New Roman" w:hAnsi="Times New Roman" w:cs="Times New Roman"/>
          <w:sz w:val="24"/>
          <w:szCs w:val="24"/>
          <w:lang w:val="ru-RU"/>
        </w:rPr>
        <w:t>фінансової</w:t>
      </w:r>
      <w:proofErr w:type="spellEnd"/>
      <w:proofErr w:type="gramEnd"/>
      <w:r w:rsidRPr="005D0FD7">
        <w:rPr>
          <w:rFonts w:ascii="Times New Roman" w:hAnsi="Times New Roman" w:cs="Times New Roman"/>
          <w:sz w:val="24"/>
          <w:szCs w:val="24"/>
          <w:lang w:val="ru-RU"/>
        </w:rPr>
        <w:t xml:space="preserve"> </w:t>
      </w:r>
      <w:proofErr w:type="spellStart"/>
      <w:r w:rsidRPr="005D0FD7">
        <w:rPr>
          <w:rFonts w:ascii="Times New Roman" w:hAnsi="Times New Roman" w:cs="Times New Roman"/>
          <w:sz w:val="24"/>
          <w:szCs w:val="24"/>
          <w:lang w:val="ru-RU"/>
        </w:rPr>
        <w:t>підтримки</w:t>
      </w:r>
      <w:proofErr w:type="spellEnd"/>
    </w:p>
    <w:p w:rsidR="0021269B" w:rsidRPr="005D0FD7" w:rsidRDefault="0021269B" w:rsidP="0021269B">
      <w:pPr>
        <w:spacing w:after="0" w:line="240" w:lineRule="auto"/>
        <w:rPr>
          <w:rFonts w:ascii="Times New Roman" w:hAnsi="Times New Roman" w:cs="Times New Roman"/>
          <w:sz w:val="24"/>
          <w:szCs w:val="24"/>
          <w:lang w:val="ru-RU"/>
        </w:rPr>
      </w:pPr>
      <w:r w:rsidRPr="005D0FD7">
        <w:rPr>
          <w:rFonts w:ascii="Times New Roman" w:hAnsi="Times New Roman" w:cs="Times New Roman"/>
          <w:sz w:val="24"/>
          <w:szCs w:val="24"/>
          <w:lang w:val="ru-RU"/>
        </w:rPr>
        <w:t xml:space="preserve">                                                                                            </w:t>
      </w:r>
      <w:proofErr w:type="spellStart"/>
      <w:proofErr w:type="gramStart"/>
      <w:r w:rsidRPr="005D0FD7">
        <w:rPr>
          <w:rFonts w:ascii="Times New Roman" w:hAnsi="Times New Roman" w:cs="Times New Roman"/>
          <w:sz w:val="24"/>
          <w:szCs w:val="24"/>
          <w:lang w:val="ru-RU"/>
        </w:rPr>
        <w:t>комунальних</w:t>
      </w:r>
      <w:proofErr w:type="spellEnd"/>
      <w:r w:rsidRPr="005D0FD7">
        <w:rPr>
          <w:rFonts w:ascii="Times New Roman" w:hAnsi="Times New Roman" w:cs="Times New Roman"/>
          <w:sz w:val="24"/>
          <w:szCs w:val="24"/>
          <w:lang w:val="ru-RU"/>
        </w:rPr>
        <w:t xml:space="preserve">  </w:t>
      </w:r>
      <w:proofErr w:type="spellStart"/>
      <w:r w:rsidRPr="005D0FD7">
        <w:rPr>
          <w:rFonts w:ascii="Times New Roman" w:hAnsi="Times New Roman" w:cs="Times New Roman"/>
          <w:sz w:val="24"/>
          <w:szCs w:val="24"/>
          <w:lang w:val="ru-RU"/>
        </w:rPr>
        <w:t>підприємств</w:t>
      </w:r>
      <w:proofErr w:type="spellEnd"/>
      <w:proofErr w:type="gramEnd"/>
    </w:p>
    <w:p w:rsidR="0021269B" w:rsidRPr="005D0FD7" w:rsidRDefault="0021269B" w:rsidP="0021269B">
      <w:pPr>
        <w:spacing w:after="0" w:line="240" w:lineRule="auto"/>
        <w:rPr>
          <w:rFonts w:ascii="Times New Roman" w:hAnsi="Times New Roman" w:cs="Times New Roman"/>
          <w:sz w:val="24"/>
          <w:szCs w:val="24"/>
          <w:lang w:val="ru-RU"/>
        </w:rPr>
      </w:pPr>
      <w:r w:rsidRPr="005D0FD7">
        <w:rPr>
          <w:rFonts w:ascii="Times New Roman" w:hAnsi="Times New Roman" w:cs="Times New Roman"/>
          <w:sz w:val="24"/>
          <w:szCs w:val="24"/>
          <w:lang w:val="ru-RU"/>
        </w:rPr>
        <w:t xml:space="preserve">                                                                                            Іркліївської </w:t>
      </w:r>
      <w:proofErr w:type="spellStart"/>
      <w:r w:rsidRPr="005D0FD7">
        <w:rPr>
          <w:rFonts w:ascii="Times New Roman" w:hAnsi="Times New Roman" w:cs="Times New Roman"/>
          <w:sz w:val="24"/>
          <w:szCs w:val="24"/>
          <w:lang w:val="ru-RU"/>
        </w:rPr>
        <w:t>сільської</w:t>
      </w:r>
      <w:proofErr w:type="spellEnd"/>
      <w:r w:rsidRPr="005D0FD7">
        <w:rPr>
          <w:rFonts w:ascii="Times New Roman" w:hAnsi="Times New Roman" w:cs="Times New Roman"/>
          <w:sz w:val="24"/>
          <w:szCs w:val="24"/>
          <w:lang w:val="ru-RU"/>
        </w:rPr>
        <w:t xml:space="preserve"> ради </w:t>
      </w:r>
    </w:p>
    <w:p w:rsidR="0021269B" w:rsidRPr="0021269B" w:rsidRDefault="0021269B" w:rsidP="0021269B">
      <w:pPr>
        <w:spacing w:after="0" w:line="240" w:lineRule="auto"/>
        <w:rPr>
          <w:rFonts w:ascii="Times New Roman" w:hAnsi="Times New Roman" w:cs="Times New Roman"/>
          <w:sz w:val="24"/>
          <w:szCs w:val="24"/>
          <w:lang w:val="ru-RU"/>
        </w:rPr>
      </w:pPr>
      <w:r w:rsidRPr="005D0FD7">
        <w:rPr>
          <w:rFonts w:ascii="Times New Roman" w:hAnsi="Times New Roman" w:cs="Times New Roman"/>
          <w:sz w:val="24"/>
          <w:szCs w:val="24"/>
          <w:lang w:val="ru-RU"/>
        </w:rPr>
        <w:t xml:space="preserve">                                                                                            на 2025-2027 роки                </w:t>
      </w:r>
    </w:p>
    <w:p w:rsidR="004370F5" w:rsidRPr="004370F5" w:rsidRDefault="004370F5" w:rsidP="0021269B">
      <w:pPr>
        <w:spacing w:after="0" w:line="240" w:lineRule="auto"/>
        <w:ind w:firstLine="4253"/>
        <w:jc w:val="center"/>
        <w:rPr>
          <w:rFonts w:ascii="Times New Roman" w:eastAsia="Times New Roman" w:hAnsi="Times New Roman"/>
          <w:color w:val="FF0000"/>
          <w:sz w:val="28"/>
          <w:szCs w:val="20"/>
          <w:lang w:eastAsia="zh-CN"/>
        </w:rPr>
      </w:pPr>
    </w:p>
    <w:p w:rsidR="00766E4F" w:rsidRPr="00C90590" w:rsidRDefault="00B702C2" w:rsidP="00766E4F">
      <w:pPr>
        <w:ind w:firstLine="708"/>
        <w:jc w:val="center"/>
        <w:rPr>
          <w:rFonts w:ascii="Times New Roman" w:hAnsi="Times New Roman" w:cs="Times New Roman"/>
          <w:b/>
          <w:sz w:val="28"/>
          <w:szCs w:val="28"/>
        </w:rPr>
      </w:pPr>
      <w:r w:rsidRPr="00C90590">
        <w:rPr>
          <w:rFonts w:ascii="Times New Roman" w:hAnsi="Times New Roman" w:cs="Times New Roman"/>
          <w:b/>
          <w:sz w:val="28"/>
          <w:szCs w:val="28"/>
        </w:rPr>
        <w:t>Порядок</w:t>
      </w:r>
    </w:p>
    <w:p w:rsidR="00746327" w:rsidRPr="00C90590" w:rsidRDefault="00B702C2" w:rsidP="00766E4F">
      <w:pPr>
        <w:ind w:firstLine="708"/>
        <w:jc w:val="center"/>
        <w:rPr>
          <w:rFonts w:ascii="Times New Roman" w:hAnsi="Times New Roman" w:cs="Times New Roman"/>
          <w:b/>
          <w:sz w:val="28"/>
          <w:szCs w:val="28"/>
        </w:rPr>
      </w:pPr>
      <w:r w:rsidRPr="00C90590">
        <w:rPr>
          <w:rFonts w:ascii="Times New Roman" w:hAnsi="Times New Roman" w:cs="Times New Roman"/>
          <w:b/>
          <w:sz w:val="28"/>
          <w:szCs w:val="28"/>
        </w:rPr>
        <w:t xml:space="preserve">виділення та використання коштів з бюджету </w:t>
      </w:r>
      <w:r w:rsidR="00766E4F" w:rsidRPr="00C90590">
        <w:rPr>
          <w:rFonts w:ascii="Times New Roman" w:hAnsi="Times New Roman" w:cs="Times New Roman"/>
          <w:b/>
          <w:sz w:val="28"/>
          <w:szCs w:val="28"/>
        </w:rPr>
        <w:t>Іркліївської сільської територіальної громади</w:t>
      </w:r>
      <w:r w:rsidRPr="00C90590">
        <w:rPr>
          <w:rFonts w:ascii="Times New Roman" w:hAnsi="Times New Roman" w:cs="Times New Roman"/>
          <w:b/>
          <w:sz w:val="28"/>
          <w:szCs w:val="28"/>
        </w:rPr>
        <w:t xml:space="preserve"> у вигляді фінансової підтримки комунальних підприємств </w:t>
      </w:r>
      <w:r w:rsidR="00766E4F" w:rsidRPr="00C90590">
        <w:rPr>
          <w:rFonts w:ascii="Times New Roman" w:hAnsi="Times New Roman" w:cs="Times New Roman"/>
          <w:b/>
          <w:sz w:val="28"/>
          <w:szCs w:val="28"/>
        </w:rPr>
        <w:t xml:space="preserve">Іркліївської </w:t>
      </w:r>
      <w:r w:rsidRPr="00C90590">
        <w:rPr>
          <w:rFonts w:ascii="Times New Roman" w:hAnsi="Times New Roman" w:cs="Times New Roman"/>
          <w:b/>
          <w:sz w:val="28"/>
          <w:szCs w:val="28"/>
        </w:rPr>
        <w:t>сільської ради</w:t>
      </w:r>
    </w:p>
    <w:p w:rsidR="00766E4F"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 xml:space="preserve">1.Цей Порядок визначає механізм надання та використання коштів з бюджету </w:t>
      </w:r>
      <w:r w:rsidR="00766E4F" w:rsidRPr="004370F5">
        <w:rPr>
          <w:rFonts w:ascii="Times New Roman" w:hAnsi="Times New Roman" w:cs="Times New Roman"/>
          <w:sz w:val="28"/>
          <w:szCs w:val="28"/>
        </w:rPr>
        <w:t>Іркліївської сільської територіальної громади</w:t>
      </w:r>
      <w:r w:rsidRPr="004370F5">
        <w:rPr>
          <w:rFonts w:ascii="Times New Roman" w:hAnsi="Times New Roman" w:cs="Times New Roman"/>
          <w:sz w:val="28"/>
          <w:szCs w:val="28"/>
        </w:rPr>
        <w:t xml:space="preserve"> у вигляді фінансової підтримки комунальним підприємствам у рамках «Програми фінансової підтримки комунальних підприємств </w:t>
      </w:r>
      <w:r w:rsidR="00766E4F" w:rsidRPr="004370F5">
        <w:rPr>
          <w:rFonts w:ascii="Times New Roman" w:hAnsi="Times New Roman" w:cs="Times New Roman"/>
          <w:sz w:val="28"/>
          <w:szCs w:val="28"/>
        </w:rPr>
        <w:t>Іркліївської</w:t>
      </w:r>
      <w:r w:rsidRPr="004370F5">
        <w:rPr>
          <w:rFonts w:ascii="Times New Roman" w:hAnsi="Times New Roman" w:cs="Times New Roman"/>
          <w:sz w:val="28"/>
          <w:szCs w:val="28"/>
        </w:rPr>
        <w:t xml:space="preserve"> сільської ради на 202</w:t>
      </w:r>
      <w:r w:rsidR="003C36C9" w:rsidRPr="004370F5">
        <w:rPr>
          <w:rFonts w:ascii="Times New Roman" w:hAnsi="Times New Roman" w:cs="Times New Roman"/>
          <w:sz w:val="28"/>
          <w:szCs w:val="28"/>
        </w:rPr>
        <w:t>5</w:t>
      </w:r>
      <w:r w:rsidRPr="004370F5">
        <w:rPr>
          <w:rFonts w:ascii="Times New Roman" w:hAnsi="Times New Roman" w:cs="Times New Roman"/>
          <w:sz w:val="28"/>
          <w:szCs w:val="28"/>
        </w:rPr>
        <w:t>-202</w:t>
      </w:r>
      <w:r w:rsidR="003C36C9" w:rsidRPr="004370F5">
        <w:rPr>
          <w:rFonts w:ascii="Times New Roman" w:hAnsi="Times New Roman" w:cs="Times New Roman"/>
          <w:sz w:val="28"/>
          <w:szCs w:val="28"/>
        </w:rPr>
        <w:t>7</w:t>
      </w:r>
      <w:r w:rsidR="00101264" w:rsidRPr="004370F5">
        <w:rPr>
          <w:rFonts w:ascii="Times New Roman" w:hAnsi="Times New Roman" w:cs="Times New Roman"/>
          <w:sz w:val="28"/>
          <w:szCs w:val="28"/>
        </w:rPr>
        <w:t xml:space="preserve">  </w:t>
      </w:r>
      <w:r w:rsidRPr="004370F5">
        <w:rPr>
          <w:rFonts w:ascii="Times New Roman" w:hAnsi="Times New Roman" w:cs="Times New Roman"/>
          <w:sz w:val="28"/>
          <w:szCs w:val="28"/>
        </w:rPr>
        <w:t xml:space="preserve"> роки». </w:t>
      </w:r>
    </w:p>
    <w:p w:rsidR="00766E4F"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 xml:space="preserve">2.Мета Порядку полягає у забезпеченні прозорого та ефективного використання бюджетних коштів. </w:t>
      </w:r>
    </w:p>
    <w:p w:rsidR="00767FA0"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3.Фінансова підтримка комунальним підприємствам надається на підставі статей 71, 91 Бюджетного кодексу України, статей 26,59 Закону України «Про місцеве самоврядування в Україні», статті 143 Конституції України.</w:t>
      </w:r>
    </w:p>
    <w:p w:rsidR="00767FA0"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 xml:space="preserve"> 4.Фінансова підтримка надається комунальним підприємствам галузі житлово – комунальне господарство на безповоротній основі для забезпечення належної реалізації їх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громади і сприяння поліпшенню фінансово-господарської діяльності зазначених підприємств відповідно до затверджених сільською радою програм та наданих бюджетних запитів. </w:t>
      </w:r>
    </w:p>
    <w:p w:rsidR="00411B91"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 xml:space="preserve">5.Головним розпорядником бюджетних коштів є Виконавчий комітет </w:t>
      </w:r>
      <w:r w:rsidR="00411B91" w:rsidRPr="004370F5">
        <w:rPr>
          <w:rFonts w:ascii="Times New Roman" w:hAnsi="Times New Roman" w:cs="Times New Roman"/>
          <w:sz w:val="28"/>
          <w:szCs w:val="28"/>
        </w:rPr>
        <w:t xml:space="preserve">Іркліївської </w:t>
      </w:r>
      <w:r w:rsidRPr="004370F5">
        <w:rPr>
          <w:rFonts w:ascii="Times New Roman" w:hAnsi="Times New Roman" w:cs="Times New Roman"/>
          <w:sz w:val="28"/>
          <w:szCs w:val="28"/>
        </w:rPr>
        <w:t xml:space="preserve">сільської ради. </w:t>
      </w:r>
    </w:p>
    <w:p w:rsidR="00411B91"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 xml:space="preserve">6.Одержувачами бюджетних коштів є підвідомчі комунальні підприємства. </w:t>
      </w:r>
    </w:p>
    <w:p w:rsidR="00411B91"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7.Основні критерії відбору одержувача для надання фіна</w:t>
      </w:r>
      <w:r w:rsidR="00411B91" w:rsidRPr="004370F5">
        <w:rPr>
          <w:rFonts w:ascii="Times New Roman" w:hAnsi="Times New Roman" w:cs="Times New Roman"/>
          <w:sz w:val="28"/>
          <w:szCs w:val="28"/>
        </w:rPr>
        <w:t xml:space="preserve">нсової підтримки є наявність </w:t>
      </w:r>
      <w:r w:rsidRPr="004370F5">
        <w:rPr>
          <w:rFonts w:ascii="Times New Roman" w:hAnsi="Times New Roman" w:cs="Times New Roman"/>
          <w:sz w:val="28"/>
          <w:szCs w:val="28"/>
        </w:rPr>
        <w:t>обґрунтування доцільності надання та розміру фінансової підтримки, у тому числі із фінансово-економічним розрахунком, поданого отримувачем фінансової підтримки</w:t>
      </w:r>
      <w:r w:rsidR="00411B91" w:rsidRPr="004370F5">
        <w:rPr>
          <w:rFonts w:ascii="Times New Roman" w:hAnsi="Times New Roman" w:cs="Times New Roman"/>
          <w:sz w:val="28"/>
          <w:szCs w:val="28"/>
        </w:rPr>
        <w:t>.</w:t>
      </w:r>
    </w:p>
    <w:p w:rsidR="00411B91"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lastRenderedPageBreak/>
        <w:t xml:space="preserve"> 8.Фінансова підтримка надається виключно в межах бюджетних призначень, встановлених рішенням </w:t>
      </w:r>
      <w:r w:rsidR="00411B91" w:rsidRPr="004370F5">
        <w:rPr>
          <w:rFonts w:ascii="Times New Roman" w:hAnsi="Times New Roman" w:cs="Times New Roman"/>
          <w:sz w:val="28"/>
          <w:szCs w:val="28"/>
        </w:rPr>
        <w:t>Іркліївської</w:t>
      </w:r>
      <w:r w:rsidRPr="004370F5">
        <w:rPr>
          <w:rFonts w:ascii="Times New Roman" w:hAnsi="Times New Roman" w:cs="Times New Roman"/>
          <w:sz w:val="28"/>
          <w:szCs w:val="28"/>
        </w:rPr>
        <w:t xml:space="preserve"> сільської ради про бюджет </w:t>
      </w:r>
      <w:r w:rsidR="00411B91" w:rsidRPr="004370F5">
        <w:rPr>
          <w:rFonts w:ascii="Times New Roman" w:hAnsi="Times New Roman" w:cs="Times New Roman"/>
          <w:sz w:val="28"/>
          <w:szCs w:val="28"/>
        </w:rPr>
        <w:t>Іркліївської сільської територіальної громади</w:t>
      </w:r>
      <w:r w:rsidRPr="004370F5">
        <w:rPr>
          <w:rFonts w:ascii="Times New Roman" w:hAnsi="Times New Roman" w:cs="Times New Roman"/>
          <w:sz w:val="28"/>
          <w:szCs w:val="28"/>
        </w:rPr>
        <w:t xml:space="preserve"> на відповідний рік (із змінами) та за цією Програмою, в межах надходжень до бюджету</w:t>
      </w:r>
      <w:r w:rsidR="00411B91" w:rsidRPr="004370F5">
        <w:rPr>
          <w:rFonts w:ascii="Times New Roman" w:hAnsi="Times New Roman" w:cs="Times New Roman"/>
          <w:sz w:val="28"/>
          <w:szCs w:val="28"/>
        </w:rPr>
        <w:t xml:space="preserve"> громади</w:t>
      </w:r>
      <w:r w:rsidRPr="004370F5">
        <w:rPr>
          <w:rFonts w:ascii="Times New Roman" w:hAnsi="Times New Roman" w:cs="Times New Roman"/>
          <w:sz w:val="28"/>
          <w:szCs w:val="28"/>
        </w:rPr>
        <w:t>.</w:t>
      </w:r>
    </w:p>
    <w:p w:rsidR="00411B91" w:rsidRPr="004370F5" w:rsidRDefault="00B702C2" w:rsidP="004630F8">
      <w:pPr>
        <w:ind w:firstLine="708"/>
        <w:jc w:val="both"/>
        <w:rPr>
          <w:rFonts w:ascii="Times New Roman" w:hAnsi="Times New Roman" w:cs="Times New Roman"/>
          <w:sz w:val="28"/>
          <w:szCs w:val="28"/>
        </w:rPr>
      </w:pPr>
      <w:r w:rsidRPr="00D43DA6">
        <w:rPr>
          <w:rFonts w:ascii="Times New Roman" w:hAnsi="Times New Roman" w:cs="Times New Roman"/>
          <w:color w:val="FF0000"/>
          <w:sz w:val="28"/>
          <w:szCs w:val="28"/>
        </w:rPr>
        <w:t xml:space="preserve"> </w:t>
      </w:r>
      <w:r w:rsidRPr="004370F5">
        <w:rPr>
          <w:rFonts w:ascii="Times New Roman" w:hAnsi="Times New Roman" w:cs="Times New Roman"/>
          <w:sz w:val="28"/>
          <w:szCs w:val="28"/>
        </w:rPr>
        <w:t>9. Фінансова підтримка з</w:t>
      </w:r>
      <w:r w:rsidR="00420587" w:rsidRPr="004370F5">
        <w:rPr>
          <w:rFonts w:ascii="Times New Roman" w:hAnsi="Times New Roman" w:cs="Times New Roman"/>
          <w:sz w:val="28"/>
          <w:szCs w:val="28"/>
        </w:rPr>
        <w:t xml:space="preserve"> </w:t>
      </w:r>
      <w:r w:rsidRPr="004370F5">
        <w:rPr>
          <w:rFonts w:ascii="Times New Roman" w:hAnsi="Times New Roman" w:cs="Times New Roman"/>
          <w:sz w:val="28"/>
          <w:szCs w:val="28"/>
        </w:rPr>
        <w:t xml:space="preserve"> </w:t>
      </w:r>
      <w:r w:rsidR="0040193E" w:rsidRPr="004370F5">
        <w:rPr>
          <w:rFonts w:ascii="Times New Roman" w:hAnsi="Times New Roman" w:cs="Times New Roman"/>
          <w:sz w:val="28"/>
          <w:szCs w:val="28"/>
        </w:rPr>
        <w:t>місцевого бюджету</w:t>
      </w:r>
      <w:r w:rsidRPr="004370F5">
        <w:rPr>
          <w:rFonts w:ascii="Times New Roman" w:hAnsi="Times New Roman" w:cs="Times New Roman"/>
          <w:sz w:val="28"/>
          <w:szCs w:val="28"/>
        </w:rPr>
        <w:t xml:space="preserve">  </w:t>
      </w:r>
      <w:r w:rsidR="0043561D" w:rsidRPr="004370F5">
        <w:rPr>
          <w:rFonts w:ascii="Times New Roman" w:hAnsi="Times New Roman" w:cs="Times New Roman"/>
          <w:sz w:val="28"/>
          <w:szCs w:val="28"/>
        </w:rPr>
        <w:t>сільської територіальної громади</w:t>
      </w:r>
      <w:r w:rsidRPr="004370F5">
        <w:rPr>
          <w:rFonts w:ascii="Times New Roman" w:hAnsi="Times New Roman" w:cs="Times New Roman"/>
          <w:sz w:val="28"/>
          <w:szCs w:val="28"/>
        </w:rPr>
        <w:t xml:space="preserve"> (бюджету розвитку), як внесок до статутного капіталу комунальних підприємств, надається як капітальні трансферти комунальним підприємствам, які включені до мережі головного розпорядника коштів бюджету </w:t>
      </w:r>
      <w:r w:rsidR="0043561D" w:rsidRPr="004370F5">
        <w:rPr>
          <w:rFonts w:ascii="Times New Roman" w:hAnsi="Times New Roman" w:cs="Times New Roman"/>
          <w:sz w:val="28"/>
          <w:szCs w:val="28"/>
        </w:rPr>
        <w:t xml:space="preserve">сільської територіальної громади </w:t>
      </w:r>
      <w:r w:rsidRPr="004370F5">
        <w:rPr>
          <w:rFonts w:ascii="Times New Roman" w:hAnsi="Times New Roman" w:cs="Times New Roman"/>
          <w:sz w:val="28"/>
          <w:szCs w:val="28"/>
        </w:rPr>
        <w:t xml:space="preserve">та використовується відповідно до погодженого в установленому порядку плану використання бюджетних коштів. </w:t>
      </w:r>
    </w:p>
    <w:p w:rsidR="00411B91"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 xml:space="preserve">10. Контроль за цільовим використанням бюджетних коштів забезпечує головний розпорядник коштів </w:t>
      </w:r>
      <w:r w:rsidR="00411B91" w:rsidRPr="004370F5">
        <w:rPr>
          <w:rFonts w:ascii="Times New Roman" w:hAnsi="Times New Roman" w:cs="Times New Roman"/>
          <w:sz w:val="28"/>
          <w:szCs w:val="28"/>
        </w:rPr>
        <w:t>сільського</w:t>
      </w:r>
      <w:r w:rsidRPr="004370F5">
        <w:rPr>
          <w:rFonts w:ascii="Times New Roman" w:hAnsi="Times New Roman" w:cs="Times New Roman"/>
          <w:sz w:val="28"/>
          <w:szCs w:val="28"/>
        </w:rPr>
        <w:t xml:space="preserve"> бюджету. </w:t>
      </w:r>
    </w:p>
    <w:p w:rsidR="00411B91"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11.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2D6C2C" w:rsidRPr="004370F5" w:rsidRDefault="00B702C2" w:rsidP="004630F8">
      <w:pPr>
        <w:ind w:firstLine="708"/>
        <w:jc w:val="both"/>
        <w:rPr>
          <w:rFonts w:ascii="Times New Roman" w:hAnsi="Times New Roman" w:cs="Times New Roman"/>
          <w:sz w:val="28"/>
          <w:szCs w:val="28"/>
        </w:rPr>
      </w:pPr>
      <w:r w:rsidRPr="004370F5">
        <w:rPr>
          <w:rFonts w:ascii="Times New Roman" w:hAnsi="Times New Roman" w:cs="Times New Roman"/>
          <w:sz w:val="28"/>
          <w:szCs w:val="28"/>
        </w:rPr>
        <w:t xml:space="preserve">12. Відповідно до ст.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Складання та подання фінансової і бюджетної звітності про використання бюджетних коштів здійснюється в установленому законодавством порядку. </w:t>
      </w:r>
      <w:r w:rsidR="00411B91" w:rsidRPr="004370F5">
        <w:rPr>
          <w:rFonts w:ascii="Times New Roman" w:hAnsi="Times New Roman" w:cs="Times New Roman"/>
          <w:sz w:val="28"/>
          <w:szCs w:val="28"/>
        </w:rPr>
        <w:t xml:space="preserve"> </w:t>
      </w:r>
    </w:p>
    <w:p w:rsidR="00411B91" w:rsidRPr="00D43DA6" w:rsidRDefault="00411B91" w:rsidP="00411B91">
      <w:pPr>
        <w:jc w:val="both"/>
        <w:rPr>
          <w:rFonts w:ascii="Times New Roman" w:hAnsi="Times New Roman" w:cs="Times New Roman"/>
          <w:color w:val="FF0000"/>
          <w:sz w:val="28"/>
          <w:szCs w:val="28"/>
        </w:rPr>
      </w:pPr>
    </w:p>
    <w:p w:rsidR="00411B91" w:rsidRPr="004370F5" w:rsidRDefault="00411B91" w:rsidP="00411B91">
      <w:pPr>
        <w:jc w:val="both"/>
        <w:rPr>
          <w:rFonts w:ascii="Times New Roman" w:hAnsi="Times New Roman" w:cs="Times New Roman"/>
          <w:sz w:val="28"/>
          <w:szCs w:val="28"/>
        </w:rPr>
      </w:pPr>
      <w:r w:rsidRPr="004370F5">
        <w:rPr>
          <w:rFonts w:ascii="Times New Roman" w:hAnsi="Times New Roman" w:cs="Times New Roman"/>
          <w:sz w:val="28"/>
          <w:szCs w:val="28"/>
        </w:rPr>
        <w:t xml:space="preserve">Керуюча справами виконавчого комітету                         </w:t>
      </w:r>
      <w:r w:rsidR="004370F5" w:rsidRPr="004370F5">
        <w:rPr>
          <w:rFonts w:ascii="Times New Roman" w:hAnsi="Times New Roman" w:cs="Times New Roman"/>
          <w:sz w:val="28"/>
          <w:szCs w:val="28"/>
        </w:rPr>
        <w:t xml:space="preserve">             </w:t>
      </w:r>
      <w:r w:rsidRPr="004370F5">
        <w:rPr>
          <w:rFonts w:ascii="Times New Roman" w:hAnsi="Times New Roman" w:cs="Times New Roman"/>
          <w:sz w:val="28"/>
          <w:szCs w:val="28"/>
        </w:rPr>
        <w:t xml:space="preserve"> Світлана ЛУТ</w:t>
      </w:r>
    </w:p>
    <w:sectPr w:rsidR="00411B91" w:rsidRPr="004370F5" w:rsidSect="009A7F6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A1F0A"/>
    <w:multiLevelType w:val="hybridMultilevel"/>
    <w:tmpl w:val="559478A4"/>
    <w:lvl w:ilvl="0" w:tplc="D39A351E">
      <w:start w:val="2023"/>
      <w:numFmt w:val="bullet"/>
      <w:lvlText w:val="-"/>
      <w:lvlJc w:val="left"/>
      <w:pPr>
        <w:ind w:left="502" w:hanging="360"/>
      </w:pPr>
      <w:rPr>
        <w:rFonts w:ascii="Times New Roman" w:eastAsiaTheme="minorHAns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4C4A7EB2"/>
    <w:multiLevelType w:val="hybridMultilevel"/>
    <w:tmpl w:val="A49A253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15:restartNumberingAfterBreak="0">
    <w:nsid w:val="5C014BDC"/>
    <w:multiLevelType w:val="hybridMultilevel"/>
    <w:tmpl w:val="5C4A1D58"/>
    <w:lvl w:ilvl="0" w:tplc="B3323B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2B"/>
    <w:rsid w:val="0001584C"/>
    <w:rsid w:val="00020EA1"/>
    <w:rsid w:val="00056973"/>
    <w:rsid w:val="00060900"/>
    <w:rsid w:val="000629E6"/>
    <w:rsid w:val="00065422"/>
    <w:rsid w:val="00083B66"/>
    <w:rsid w:val="000847B8"/>
    <w:rsid w:val="000C0E0F"/>
    <w:rsid w:val="000C73EB"/>
    <w:rsid w:val="000E5C8E"/>
    <w:rsid w:val="000F2B6B"/>
    <w:rsid w:val="000F3915"/>
    <w:rsid w:val="000F73A5"/>
    <w:rsid w:val="000F740C"/>
    <w:rsid w:val="00101264"/>
    <w:rsid w:val="00104CDA"/>
    <w:rsid w:val="00131602"/>
    <w:rsid w:val="00152CB2"/>
    <w:rsid w:val="00153873"/>
    <w:rsid w:val="00157BBB"/>
    <w:rsid w:val="0016681D"/>
    <w:rsid w:val="0016692C"/>
    <w:rsid w:val="00175C33"/>
    <w:rsid w:val="001C488A"/>
    <w:rsid w:val="0021269B"/>
    <w:rsid w:val="00224B9E"/>
    <w:rsid w:val="00232693"/>
    <w:rsid w:val="002A0595"/>
    <w:rsid w:val="002A5C2F"/>
    <w:rsid w:val="002D12CE"/>
    <w:rsid w:val="002D6C2C"/>
    <w:rsid w:val="002D6C8D"/>
    <w:rsid w:val="003016FC"/>
    <w:rsid w:val="00302261"/>
    <w:rsid w:val="0032066A"/>
    <w:rsid w:val="0033072A"/>
    <w:rsid w:val="00336E70"/>
    <w:rsid w:val="003374AC"/>
    <w:rsid w:val="00346121"/>
    <w:rsid w:val="003A7111"/>
    <w:rsid w:val="003C36C9"/>
    <w:rsid w:val="003E0164"/>
    <w:rsid w:val="003E2711"/>
    <w:rsid w:val="003F22B7"/>
    <w:rsid w:val="0040193E"/>
    <w:rsid w:val="00411B91"/>
    <w:rsid w:val="00416E44"/>
    <w:rsid w:val="00420587"/>
    <w:rsid w:val="0043394B"/>
    <w:rsid w:val="0043561D"/>
    <w:rsid w:val="004370F5"/>
    <w:rsid w:val="004461C7"/>
    <w:rsid w:val="00450CE8"/>
    <w:rsid w:val="00457A8C"/>
    <w:rsid w:val="004630F8"/>
    <w:rsid w:val="00491C5C"/>
    <w:rsid w:val="00495DBB"/>
    <w:rsid w:val="004B1FA7"/>
    <w:rsid w:val="004B795A"/>
    <w:rsid w:val="004C1F53"/>
    <w:rsid w:val="004C3845"/>
    <w:rsid w:val="004D6A81"/>
    <w:rsid w:val="004E4E45"/>
    <w:rsid w:val="004F05AD"/>
    <w:rsid w:val="005015D1"/>
    <w:rsid w:val="00505F2B"/>
    <w:rsid w:val="00522A24"/>
    <w:rsid w:val="00524E8B"/>
    <w:rsid w:val="00532379"/>
    <w:rsid w:val="0053590C"/>
    <w:rsid w:val="005448FE"/>
    <w:rsid w:val="005574A4"/>
    <w:rsid w:val="00587852"/>
    <w:rsid w:val="00593ABD"/>
    <w:rsid w:val="005C10F8"/>
    <w:rsid w:val="005D0FD7"/>
    <w:rsid w:val="005D4918"/>
    <w:rsid w:val="005D6748"/>
    <w:rsid w:val="005F703F"/>
    <w:rsid w:val="006451A1"/>
    <w:rsid w:val="006471E4"/>
    <w:rsid w:val="00647A0B"/>
    <w:rsid w:val="006669E2"/>
    <w:rsid w:val="00675DFE"/>
    <w:rsid w:val="00684922"/>
    <w:rsid w:val="006B0E0F"/>
    <w:rsid w:val="006F396B"/>
    <w:rsid w:val="0070161A"/>
    <w:rsid w:val="007017E5"/>
    <w:rsid w:val="0072314E"/>
    <w:rsid w:val="007306F5"/>
    <w:rsid w:val="00734F6A"/>
    <w:rsid w:val="0073740B"/>
    <w:rsid w:val="00740960"/>
    <w:rsid w:val="00746327"/>
    <w:rsid w:val="00766E4F"/>
    <w:rsid w:val="00767FA0"/>
    <w:rsid w:val="007766BA"/>
    <w:rsid w:val="007C02DE"/>
    <w:rsid w:val="007D3666"/>
    <w:rsid w:val="007F3FEF"/>
    <w:rsid w:val="00800E40"/>
    <w:rsid w:val="0080210A"/>
    <w:rsid w:val="00803574"/>
    <w:rsid w:val="00827255"/>
    <w:rsid w:val="00827D00"/>
    <w:rsid w:val="00833544"/>
    <w:rsid w:val="008407D0"/>
    <w:rsid w:val="0086185C"/>
    <w:rsid w:val="00871BF5"/>
    <w:rsid w:val="008763C1"/>
    <w:rsid w:val="008D706A"/>
    <w:rsid w:val="00905D12"/>
    <w:rsid w:val="00914771"/>
    <w:rsid w:val="00917A8F"/>
    <w:rsid w:val="009267FC"/>
    <w:rsid w:val="0098307B"/>
    <w:rsid w:val="009A7F6E"/>
    <w:rsid w:val="009B080A"/>
    <w:rsid w:val="009C3C37"/>
    <w:rsid w:val="00A057DC"/>
    <w:rsid w:val="00A12C60"/>
    <w:rsid w:val="00A55DF0"/>
    <w:rsid w:val="00A616CB"/>
    <w:rsid w:val="00AD1291"/>
    <w:rsid w:val="00AE585F"/>
    <w:rsid w:val="00AE6327"/>
    <w:rsid w:val="00B158DB"/>
    <w:rsid w:val="00B21B44"/>
    <w:rsid w:val="00B336EB"/>
    <w:rsid w:val="00B702C2"/>
    <w:rsid w:val="00B72E75"/>
    <w:rsid w:val="00B80F37"/>
    <w:rsid w:val="00BB0055"/>
    <w:rsid w:val="00BB26AF"/>
    <w:rsid w:val="00BB5012"/>
    <w:rsid w:val="00BC0FF7"/>
    <w:rsid w:val="00BC522C"/>
    <w:rsid w:val="00BD76E6"/>
    <w:rsid w:val="00BF2DF5"/>
    <w:rsid w:val="00BF5AFD"/>
    <w:rsid w:val="00C202E6"/>
    <w:rsid w:val="00C66395"/>
    <w:rsid w:val="00C83D8C"/>
    <w:rsid w:val="00C879D1"/>
    <w:rsid w:val="00C90590"/>
    <w:rsid w:val="00CA1758"/>
    <w:rsid w:val="00CF4C72"/>
    <w:rsid w:val="00D160E4"/>
    <w:rsid w:val="00D25325"/>
    <w:rsid w:val="00D43DA6"/>
    <w:rsid w:val="00DB605B"/>
    <w:rsid w:val="00DC08F0"/>
    <w:rsid w:val="00DD0C46"/>
    <w:rsid w:val="00DF794B"/>
    <w:rsid w:val="00DF7D88"/>
    <w:rsid w:val="00E057AB"/>
    <w:rsid w:val="00E12287"/>
    <w:rsid w:val="00E25252"/>
    <w:rsid w:val="00E40F54"/>
    <w:rsid w:val="00E766D9"/>
    <w:rsid w:val="00E827BB"/>
    <w:rsid w:val="00E9418E"/>
    <w:rsid w:val="00E96692"/>
    <w:rsid w:val="00EA1CAF"/>
    <w:rsid w:val="00EA7D82"/>
    <w:rsid w:val="00EB4FF0"/>
    <w:rsid w:val="00ED1F13"/>
    <w:rsid w:val="00ED57F3"/>
    <w:rsid w:val="00EF6F43"/>
    <w:rsid w:val="00F014C5"/>
    <w:rsid w:val="00F03144"/>
    <w:rsid w:val="00F46814"/>
    <w:rsid w:val="00F517D4"/>
    <w:rsid w:val="00F726A5"/>
    <w:rsid w:val="00F74FD6"/>
    <w:rsid w:val="00FB74E3"/>
    <w:rsid w:val="00FC6A2A"/>
    <w:rsid w:val="00FD1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84A2"/>
  <w15:chartTrackingRefBased/>
  <w15:docId w15:val="{86CA22A5-02F8-4919-BAF6-B65E2569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2C2"/>
    <w:pPr>
      <w:widowControl w:val="0"/>
      <w:autoSpaceDN w:val="0"/>
      <w:adjustRightInd w:val="0"/>
      <w:spacing w:after="0" w:line="240" w:lineRule="auto"/>
      <w:ind w:left="720"/>
      <w:contextualSpacing/>
    </w:pPr>
    <w:rPr>
      <w:rFonts w:ascii="Times New Roman" w:eastAsia="Times New Roman" w:hAnsi="Times New Roman" w:cs="Times New Roman"/>
      <w:sz w:val="28"/>
      <w:szCs w:val="28"/>
      <w:lang w:eastAsia="ja-JP" w:bidi="yi-Hebr"/>
    </w:rPr>
  </w:style>
  <w:style w:type="table" w:styleId="a4">
    <w:name w:val="Table Grid"/>
    <w:basedOn w:val="a1"/>
    <w:uiPriority w:val="39"/>
    <w:rsid w:val="00F7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1B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11B91"/>
    <w:rPr>
      <w:rFonts w:ascii="Segoe UI" w:hAnsi="Segoe UI" w:cs="Segoe UI"/>
      <w:sz w:val="18"/>
      <w:szCs w:val="18"/>
    </w:rPr>
  </w:style>
  <w:style w:type="table" w:customStyle="1" w:styleId="1">
    <w:name w:val="Сетка таблицы1"/>
    <w:basedOn w:val="a1"/>
    <w:next w:val="a4"/>
    <w:uiPriority w:val="59"/>
    <w:rsid w:val="005448FE"/>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basedOn w:val="a0"/>
    <w:uiPriority w:val="99"/>
    <w:semiHidden/>
    <w:unhideWhenUsed/>
    <w:rsid w:val="006669E2"/>
    <w:rPr>
      <w:sz w:val="16"/>
      <w:szCs w:val="16"/>
    </w:rPr>
  </w:style>
  <w:style w:type="paragraph" w:styleId="a8">
    <w:name w:val="annotation text"/>
    <w:basedOn w:val="a"/>
    <w:link w:val="a9"/>
    <w:uiPriority w:val="99"/>
    <w:semiHidden/>
    <w:unhideWhenUsed/>
    <w:rsid w:val="006669E2"/>
    <w:pPr>
      <w:spacing w:line="240" w:lineRule="auto"/>
    </w:pPr>
    <w:rPr>
      <w:sz w:val="20"/>
      <w:szCs w:val="20"/>
    </w:rPr>
  </w:style>
  <w:style w:type="character" w:customStyle="1" w:styleId="a9">
    <w:name w:val="Текст примечания Знак"/>
    <w:basedOn w:val="a0"/>
    <w:link w:val="a8"/>
    <w:uiPriority w:val="99"/>
    <w:semiHidden/>
    <w:rsid w:val="006669E2"/>
    <w:rPr>
      <w:sz w:val="20"/>
      <w:szCs w:val="20"/>
    </w:rPr>
  </w:style>
  <w:style w:type="paragraph" w:styleId="aa">
    <w:name w:val="annotation subject"/>
    <w:basedOn w:val="a8"/>
    <w:next w:val="a8"/>
    <w:link w:val="ab"/>
    <w:uiPriority w:val="99"/>
    <w:semiHidden/>
    <w:unhideWhenUsed/>
    <w:rsid w:val="006669E2"/>
    <w:rPr>
      <w:b/>
      <w:bCs/>
    </w:rPr>
  </w:style>
  <w:style w:type="character" w:customStyle="1" w:styleId="ab">
    <w:name w:val="Тема примечания Знак"/>
    <w:basedOn w:val="a9"/>
    <w:link w:val="aa"/>
    <w:uiPriority w:val="99"/>
    <w:semiHidden/>
    <w:rsid w:val="006669E2"/>
    <w:rPr>
      <w:b/>
      <w:bCs/>
      <w:sz w:val="20"/>
      <w:szCs w:val="20"/>
    </w:rPr>
  </w:style>
  <w:style w:type="paragraph" w:styleId="ac">
    <w:name w:val="No Spacing"/>
    <w:uiPriority w:val="1"/>
    <w:qFormat/>
    <w:rsid w:val="00D43DA6"/>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16689</Words>
  <Characters>9514</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11</cp:revision>
  <cp:lastPrinted>2025-05-13T09:03:00Z</cp:lastPrinted>
  <dcterms:created xsi:type="dcterms:W3CDTF">2025-05-14T07:07:00Z</dcterms:created>
  <dcterms:modified xsi:type="dcterms:W3CDTF">2025-05-20T09:16:00Z</dcterms:modified>
</cp:coreProperties>
</file>