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6F" w:rsidRPr="003E3F25" w:rsidRDefault="008C6F04" w:rsidP="006A126F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3F2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6A126F" w:rsidRPr="003E3F25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57200" cy="628650"/>
            <wp:effectExtent l="19050" t="0" r="0" b="0"/>
            <wp:docPr id="1" name="Рисунок 1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6F" w:rsidRPr="003E3F25" w:rsidRDefault="006A126F" w:rsidP="006A126F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3E3F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6A126F" w:rsidRPr="003E3F25" w:rsidRDefault="006A126F" w:rsidP="006A126F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="00755AE4"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 </w:t>
      </w:r>
      <w:r w:rsidR="008C6F04"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</w:t>
      </w:r>
      <w:r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6A126F" w:rsidRPr="003E3F25" w:rsidRDefault="006A126F" w:rsidP="006A126F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3E3F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6A126F" w:rsidRPr="003E3F25" w:rsidRDefault="006A126F" w:rsidP="006A126F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</w:p>
    <w:p w:rsidR="006A126F" w:rsidRPr="003E3F25" w:rsidRDefault="006A126F" w:rsidP="006A126F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bookmarkStart w:id="0" w:name="_GoBack"/>
      <w:bookmarkEnd w:id="0"/>
      <w:r w:rsidRPr="003E3F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3E3F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3E3F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6A126F" w:rsidRPr="003E3F25" w:rsidRDefault="006A126F" w:rsidP="006A126F">
      <w:pPr>
        <w:widowControl w:val="0"/>
        <w:tabs>
          <w:tab w:val="left" w:pos="4320"/>
        </w:tabs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</w:p>
    <w:p w:rsidR="006A126F" w:rsidRPr="003E3F25" w:rsidRDefault="00E00EB8" w:rsidP="00755AE4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2</w:t>
      </w:r>
      <w:r w:rsidR="00755AE4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6</w:t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.</w:t>
      </w:r>
      <w:r w:rsidR="00755AE4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0</w:t>
      </w:r>
      <w:r w:rsidR="003E3F25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3</w:t>
      </w:r>
      <w:r w:rsidR="006A126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.202</w:t>
      </w:r>
      <w:r w:rsidR="003E3F25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5</w:t>
      </w:r>
      <w:r w:rsidR="006A126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    </w:t>
      </w:r>
      <w:r w:rsidR="003E3F25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</w:t>
      </w:r>
      <w:r w:rsidR="0063360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№ </w:t>
      </w:r>
      <w:r w:rsidR="003E3F25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7</w:t>
      </w:r>
      <w:r w:rsidR="008B273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0</w:t>
      </w:r>
      <w:r w:rsidR="006A126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c. </w:t>
      </w:r>
      <w:proofErr w:type="spellStart"/>
      <w:r w:rsidR="006A126F" w:rsidRPr="003E3F2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6A126F" w:rsidRPr="003E3F25" w:rsidRDefault="006A126F" w:rsidP="002218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126F" w:rsidRPr="003E3F25" w:rsidRDefault="006A126F" w:rsidP="006A126F">
      <w:pPr>
        <w:spacing w:after="0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3E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обстежень зелених насаджень за межами населених пунктів</w:t>
      </w:r>
    </w:p>
    <w:p w:rsidR="006A126F" w:rsidRPr="003E3F25" w:rsidRDefault="006A126F" w:rsidP="006A126F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A126F" w:rsidRPr="003E3F25" w:rsidRDefault="006A126F" w:rsidP="002218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F2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5369F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7 пункту «а»  частини першої статті 30, </w:t>
      </w:r>
      <w:r w:rsidRPr="003E3F2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3E3F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благоустрій населених пунктів», рішення Іркліївської сільської ради від 29.10.2021 року № 14-3/VIII «Про затвердження Тимчасового порядку  видалення дерев, кущів та інших зелених насаджень за межами населених пунктів на території Іркліївської сільської ради»,</w:t>
      </w:r>
      <w:r w:rsidRPr="003E3F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3E3F2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E3F25">
        <w:rPr>
          <w:rFonts w:ascii="Times New Roman" w:hAnsi="Times New Roman" w:cs="Times New Roman"/>
          <w:sz w:val="28"/>
          <w:szCs w:val="28"/>
          <w:lang w:val="uk-UA"/>
        </w:rPr>
        <w:t>розглянувши акт обстеження зелених насаджень</w:t>
      </w:r>
      <w:r w:rsidR="003E3F25" w:rsidRPr="003E3F25">
        <w:rPr>
          <w:rFonts w:ascii="Times New Roman" w:hAnsi="Times New Roman" w:cs="Times New Roman"/>
          <w:sz w:val="28"/>
          <w:szCs w:val="28"/>
          <w:lang w:val="uk-UA"/>
        </w:rPr>
        <w:t xml:space="preserve"> (дерев, чагарників, газонів, парків, лісопарків, насаджень санітарно-захисних зон), що підлягають знесенню чи пересаджуванню у зв’язку із забудовою та впорядкуванням земельних площ на території Іркліївської сільської ради (за межами населеного пункту) від 17.03.2025 № 3</w:t>
      </w:r>
      <w:r w:rsidRPr="003E3F25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Іркліївської сільської ради </w:t>
      </w:r>
    </w:p>
    <w:p w:rsidR="006A126F" w:rsidRPr="003E3F25" w:rsidRDefault="006A126F" w:rsidP="002218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3F25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3E3F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A126F" w:rsidRPr="003E3F25" w:rsidRDefault="006A126F" w:rsidP="0022180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A126F" w:rsidRPr="0085369F" w:rsidRDefault="006A126F" w:rsidP="0022180D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69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5369F" w:rsidRPr="0085369F">
        <w:rPr>
          <w:rFonts w:ascii="Times New Roman" w:hAnsi="Times New Roman" w:cs="Times New Roman"/>
          <w:sz w:val="28"/>
          <w:szCs w:val="28"/>
          <w:lang w:val="uk-UA"/>
        </w:rPr>
        <w:t>акт обстеження зелених насаджень (дерев, чагарників, газонів, парків, лісопарків, насаджень санітарно-захисних зон), що підлягають знесенню чи пересаджуванню у зв’язку із забудовою та впорядкуванням земельних площ на території Іркліївської сільської ради (за межами населеного пункту)</w:t>
      </w:r>
      <w:r w:rsidR="00853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9F" w:rsidRPr="0085369F">
        <w:rPr>
          <w:rFonts w:ascii="Times New Roman" w:hAnsi="Times New Roman" w:cs="Times New Roman"/>
          <w:sz w:val="28"/>
          <w:szCs w:val="28"/>
          <w:lang w:val="uk-UA"/>
        </w:rPr>
        <w:t>від 17.03.2025 № 3</w:t>
      </w:r>
      <w:r w:rsidR="0022180D"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  <w:r w:rsidRPr="008536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26F" w:rsidRPr="0022180D" w:rsidRDefault="006A126F" w:rsidP="0022180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 w:rsidRPr="002218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 видати ордера на видалення зелених насаджень.</w:t>
      </w:r>
    </w:p>
    <w:p w:rsidR="006A126F" w:rsidRPr="0022180D" w:rsidRDefault="006A126F" w:rsidP="0022180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0D">
        <w:rPr>
          <w:rFonts w:ascii="Times New Roman" w:hAnsi="Times New Roman" w:cs="Times New Roman"/>
          <w:sz w:val="28"/>
          <w:szCs w:val="28"/>
          <w:lang w:val="uk-UA"/>
        </w:rPr>
        <w:t>Відновну вартість зелених насаджень, що підлягають видаленню, не проводити.</w:t>
      </w:r>
    </w:p>
    <w:p w:rsidR="0022180D" w:rsidRPr="0022180D" w:rsidRDefault="0022180D" w:rsidP="0022180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lang w:val="uk-UA"/>
        </w:rPr>
        <w:t xml:space="preserve">Випиляну деревину використати для опалення громадських будинків та 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2180D">
        <w:rPr>
          <w:rFonts w:ascii="Times New Roman" w:hAnsi="Times New Roman" w:cs="Times New Roman"/>
          <w:sz w:val="28"/>
          <w:szCs w:val="28"/>
        </w:rPr>
        <w:t>.</w:t>
      </w:r>
    </w:p>
    <w:p w:rsidR="006A126F" w:rsidRPr="0022180D" w:rsidRDefault="006A126F" w:rsidP="0022180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80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3360F"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80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начальника відділу житлово-комунального господарства, комунальної власності Аллу БУКУ.</w:t>
      </w:r>
    </w:p>
    <w:p w:rsidR="006A126F" w:rsidRPr="003E3F25" w:rsidRDefault="006A126F" w:rsidP="006A126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F013E" w:rsidRPr="003E3F25" w:rsidRDefault="006A126F" w:rsidP="0022180D">
      <w:pPr>
        <w:shd w:val="clear" w:color="auto" w:fill="FFFFFF"/>
        <w:spacing w:after="0"/>
        <w:jc w:val="both"/>
        <w:rPr>
          <w:color w:val="FF0000"/>
        </w:rPr>
      </w:pPr>
      <w:r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</w:t>
      </w:r>
      <w:r w:rsidR="00755AE4"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21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Анатолій ПИСАРЕНКО</w:t>
      </w:r>
    </w:p>
    <w:sectPr w:rsidR="00FF013E" w:rsidRPr="003E3F25" w:rsidSect="003E3F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0C0"/>
    <w:multiLevelType w:val="hybridMultilevel"/>
    <w:tmpl w:val="04E045D6"/>
    <w:lvl w:ilvl="0" w:tplc="ADD8EC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584"/>
    <w:rsid w:val="001F2163"/>
    <w:rsid w:val="0022180D"/>
    <w:rsid w:val="003A7584"/>
    <w:rsid w:val="003E3F25"/>
    <w:rsid w:val="004C1826"/>
    <w:rsid w:val="0059535D"/>
    <w:rsid w:val="0063360F"/>
    <w:rsid w:val="00670784"/>
    <w:rsid w:val="0068681D"/>
    <w:rsid w:val="006A126F"/>
    <w:rsid w:val="00726CF3"/>
    <w:rsid w:val="00755AE4"/>
    <w:rsid w:val="0085369F"/>
    <w:rsid w:val="008B2737"/>
    <w:rsid w:val="008C6F04"/>
    <w:rsid w:val="009A58DD"/>
    <w:rsid w:val="00AE43F6"/>
    <w:rsid w:val="00C226EC"/>
    <w:rsid w:val="00DB5E60"/>
    <w:rsid w:val="00DD2318"/>
    <w:rsid w:val="00DF366E"/>
    <w:rsid w:val="00E00EB8"/>
    <w:rsid w:val="00EF1FD6"/>
    <w:rsid w:val="00FF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1D31"/>
  <w15:docId w15:val="{AACE9A46-78DD-4272-8039-3F39E63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8.city-adm.lviv.ua/Pool/Info/doclmr_1.NSF/9aa22b1db0848e5ac2256e820037a33b/$Body/0.182?OpenElement&amp;FieldElemFormat=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2025-03-24T13:15:00Z</cp:lastPrinted>
  <dcterms:created xsi:type="dcterms:W3CDTF">2022-02-21T12:46:00Z</dcterms:created>
  <dcterms:modified xsi:type="dcterms:W3CDTF">2025-03-24T13:15:00Z</dcterms:modified>
</cp:coreProperties>
</file>